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ayout w:type="fixed"/>
        <w:tblLook w:val="0000" w:firstRow="0" w:lastRow="0" w:firstColumn="0" w:lastColumn="0" w:noHBand="0" w:noVBand="0"/>
      </w:tblPr>
      <w:tblGrid>
        <w:gridCol w:w="3970"/>
        <w:gridCol w:w="283"/>
        <w:gridCol w:w="5245"/>
      </w:tblGrid>
      <w:tr w:rsidR="00BE35AE" w:rsidRPr="00DF64FD" w:rsidTr="00E14AC4">
        <w:tc>
          <w:tcPr>
            <w:tcW w:w="3970" w:type="dxa"/>
          </w:tcPr>
          <w:p w:rsidR="00BE35AE" w:rsidRPr="00DF64FD" w:rsidRDefault="00D7115B" w:rsidP="00E14AC4">
            <w:pPr>
              <w:ind w:right="-144"/>
              <w:jc w:val="center"/>
              <w:rPr>
                <w:bCs/>
                <w:color w:val="000000" w:themeColor="text1"/>
              </w:rPr>
            </w:pPr>
            <w:r w:rsidRPr="00DF64FD">
              <w:rPr>
                <w:bCs/>
                <w:color w:val="000000" w:themeColor="text1"/>
              </w:rPr>
              <w:t>ỦY BAN NHÂN DÂN QUẬN 12</w:t>
            </w:r>
          </w:p>
          <w:p w:rsidR="00BE35AE" w:rsidRPr="00DF64FD" w:rsidRDefault="00BE35AE" w:rsidP="00E14AC4">
            <w:pPr>
              <w:ind w:right="-144"/>
              <w:rPr>
                <w:b/>
                <w:bCs/>
                <w:color w:val="000000" w:themeColor="text1"/>
              </w:rPr>
            </w:pPr>
            <w:r w:rsidRPr="00DF64FD">
              <w:rPr>
                <w:b/>
                <w:bCs/>
                <w:color w:val="000000" w:themeColor="text1"/>
              </w:rPr>
              <w:t>PHÒNG GIÁO DỤC VÀ ĐÀO TẠO</w:t>
            </w:r>
          </w:p>
          <w:p w:rsidR="00BE35AE" w:rsidRPr="00DF64FD" w:rsidRDefault="00782D7D" w:rsidP="00E14AC4">
            <w:pPr>
              <w:ind w:right="-144"/>
              <w:jc w:val="center"/>
              <w:rPr>
                <w:color w:val="000000" w:themeColor="text1"/>
                <w:sz w:val="26"/>
                <w:szCs w:val="26"/>
                <w:vertAlign w:val="superscript"/>
              </w:rPr>
            </w:pPr>
            <w:r w:rsidRPr="00DF64FD">
              <w:rPr>
                <w:b/>
                <w:bCs/>
                <w:noProof/>
                <w:color w:val="000000" w:themeColor="text1"/>
                <w:sz w:val="26"/>
                <w:szCs w:val="26"/>
              </w:rPr>
              <mc:AlternateContent>
                <mc:Choice Requires="wps">
                  <w:drawing>
                    <wp:anchor distT="0" distB="0" distL="114300" distR="114300" simplePos="0" relativeHeight="251652096" behindDoc="0" locked="0" layoutInCell="1" allowOverlap="1" wp14:anchorId="38EF1941" wp14:editId="47A89201">
                      <wp:simplePos x="0" y="0"/>
                      <wp:positionH relativeFrom="column">
                        <wp:posOffset>744220</wp:posOffset>
                      </wp:positionH>
                      <wp:positionV relativeFrom="paragraph">
                        <wp:posOffset>81915</wp:posOffset>
                      </wp:positionV>
                      <wp:extent cx="1090930" cy="0"/>
                      <wp:effectExtent l="10795" t="5715" r="12700" b="1333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8.6pt;margin-top:6.45pt;width:85.9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6npHQIAADsEAAAOAAAAZHJzL2Uyb0RvYy54bWysU02P2jAQvVfqf7B8hySQpR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" strokeweight=".5pt"/>
                  </w:pict>
                </mc:Fallback>
              </mc:AlternateContent>
            </w:r>
          </w:p>
        </w:tc>
        <w:tc>
          <w:tcPr>
            <w:tcW w:w="283" w:type="dxa"/>
          </w:tcPr>
          <w:p w:rsidR="00BE35AE" w:rsidRPr="00DF64FD" w:rsidRDefault="00BE35AE" w:rsidP="00E14AC4">
            <w:pPr>
              <w:ind w:right="-144"/>
              <w:jc w:val="center"/>
              <w:rPr>
                <w:b/>
                <w:bCs/>
                <w:color w:val="000000" w:themeColor="text1"/>
              </w:rPr>
            </w:pPr>
          </w:p>
        </w:tc>
        <w:tc>
          <w:tcPr>
            <w:tcW w:w="5245" w:type="dxa"/>
          </w:tcPr>
          <w:p w:rsidR="00BE35AE" w:rsidRPr="00DF64FD" w:rsidRDefault="00BE35AE" w:rsidP="00E14AC4">
            <w:pPr>
              <w:pStyle w:val="Heading9"/>
              <w:spacing w:before="0"/>
              <w:jc w:val="center"/>
              <w:rPr>
                <w:rFonts w:ascii="Times New Roman" w:hAnsi="Times New Roman" w:cs="Times New Roman"/>
                <w:b/>
                <w:bCs/>
                <w:color w:val="000000" w:themeColor="text1"/>
                <w:sz w:val="24"/>
                <w:szCs w:val="24"/>
              </w:rPr>
            </w:pPr>
            <w:r w:rsidRPr="00DF64FD">
              <w:rPr>
                <w:rFonts w:ascii="Times New Roman" w:hAnsi="Times New Roman" w:cs="Times New Roman"/>
                <w:b/>
                <w:bCs/>
                <w:color w:val="000000" w:themeColor="text1"/>
                <w:sz w:val="24"/>
                <w:szCs w:val="24"/>
              </w:rPr>
              <w:t>CỘNG HÒA XÃ HỘI CHỦ NGHĨA VIỆT NAM</w:t>
            </w:r>
          </w:p>
          <w:p w:rsidR="00BE35AE" w:rsidRPr="00DF64FD" w:rsidRDefault="00BE35AE" w:rsidP="00E14AC4">
            <w:pPr>
              <w:ind w:right="-144"/>
              <w:jc w:val="center"/>
              <w:rPr>
                <w:b/>
                <w:bCs/>
                <w:color w:val="000000" w:themeColor="text1"/>
                <w:sz w:val="26"/>
                <w:szCs w:val="26"/>
              </w:rPr>
            </w:pPr>
            <w:r w:rsidRPr="00DF64FD">
              <w:rPr>
                <w:b/>
                <w:bCs/>
                <w:color w:val="000000" w:themeColor="text1"/>
                <w:sz w:val="26"/>
                <w:szCs w:val="26"/>
              </w:rPr>
              <w:t>Độc lập - Tự do - Hạnh phúc</w:t>
            </w:r>
          </w:p>
          <w:p w:rsidR="00BE35AE" w:rsidRPr="00DF64FD" w:rsidRDefault="00782D7D" w:rsidP="00E14AC4">
            <w:pPr>
              <w:ind w:right="-144"/>
              <w:jc w:val="center"/>
              <w:rPr>
                <w:color w:val="000000" w:themeColor="text1"/>
                <w:sz w:val="26"/>
                <w:szCs w:val="26"/>
                <w:vertAlign w:val="superscript"/>
              </w:rPr>
            </w:pPr>
            <w:r w:rsidRPr="00DF64FD">
              <w:rPr>
                <w:b/>
                <w:bCs/>
                <w:noProof/>
                <w:color w:val="000000" w:themeColor="text1"/>
                <w:sz w:val="26"/>
                <w:szCs w:val="26"/>
              </w:rPr>
              <mc:AlternateContent>
                <mc:Choice Requires="wps">
                  <w:drawing>
                    <wp:anchor distT="0" distB="0" distL="114300" distR="114300" simplePos="0" relativeHeight="251651072" behindDoc="0" locked="0" layoutInCell="1" allowOverlap="1" wp14:anchorId="28F608EE" wp14:editId="01C160C4">
                      <wp:simplePos x="0" y="0"/>
                      <wp:positionH relativeFrom="column">
                        <wp:posOffset>635000</wp:posOffset>
                      </wp:positionH>
                      <wp:positionV relativeFrom="paragraph">
                        <wp:posOffset>100330</wp:posOffset>
                      </wp:positionV>
                      <wp:extent cx="1997075" cy="0"/>
                      <wp:effectExtent l="6350" t="5080" r="6350" b="1397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0pt;margin-top:7.9pt;width:157.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yF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" strokeweight=".5pt"/>
                  </w:pict>
                </mc:Fallback>
              </mc:AlternateContent>
            </w:r>
          </w:p>
        </w:tc>
      </w:tr>
      <w:tr w:rsidR="00BE35AE" w:rsidRPr="00DF64FD" w:rsidTr="00E14AC4">
        <w:tc>
          <w:tcPr>
            <w:tcW w:w="3970" w:type="dxa"/>
          </w:tcPr>
          <w:p w:rsidR="00BE35AE" w:rsidRPr="00DF64FD" w:rsidRDefault="00F1606F" w:rsidP="006110E1">
            <w:pPr>
              <w:pStyle w:val="Heading3"/>
              <w:tabs>
                <w:tab w:val="center" w:pos="2018"/>
                <w:tab w:val="left" w:pos="3060"/>
              </w:tabs>
              <w:spacing w:before="0" w:after="0"/>
              <w:jc w:val="left"/>
              <w:rPr>
                <w:rFonts w:ascii="Times New Roman" w:hAnsi="Times New Roman" w:cs="Times New Roman"/>
                <w:color w:val="000000" w:themeColor="text1"/>
              </w:rPr>
            </w:pPr>
            <w:r w:rsidRPr="00DF64FD">
              <w:rPr>
                <w:rFonts w:ascii="Times New Roman" w:hAnsi="Times New Roman" w:cs="Times New Roman"/>
                <w:b w:val="0"/>
                <w:bCs w:val="0"/>
                <w:color w:val="000000" w:themeColor="text1"/>
              </w:rPr>
              <w:tab/>
              <w:t xml:space="preserve">Số:  </w:t>
            </w:r>
            <w:r w:rsidR="006110E1">
              <w:rPr>
                <w:rFonts w:ascii="Times New Roman" w:hAnsi="Times New Roman" w:cs="Times New Roman"/>
                <w:b w:val="0"/>
                <w:bCs w:val="0"/>
                <w:color w:val="000000" w:themeColor="text1"/>
              </w:rPr>
              <w:t>867</w:t>
            </w:r>
            <w:r w:rsidR="002810D7" w:rsidRPr="00DF64FD">
              <w:rPr>
                <w:rFonts w:ascii="Times New Roman" w:hAnsi="Times New Roman" w:cs="Times New Roman"/>
                <w:b w:val="0"/>
                <w:bCs w:val="0"/>
                <w:color w:val="000000" w:themeColor="text1"/>
              </w:rPr>
              <w:t xml:space="preserve"> </w:t>
            </w:r>
            <w:r w:rsidRPr="00DF64FD">
              <w:rPr>
                <w:rFonts w:ascii="Times New Roman" w:hAnsi="Times New Roman" w:cs="Times New Roman"/>
                <w:b w:val="0"/>
                <w:bCs w:val="0"/>
                <w:color w:val="000000" w:themeColor="text1"/>
              </w:rPr>
              <w:t>/ KH</w:t>
            </w:r>
            <w:r w:rsidR="00BE35AE" w:rsidRPr="00DF64FD">
              <w:rPr>
                <w:rFonts w:ascii="Times New Roman" w:hAnsi="Times New Roman" w:cs="Times New Roman"/>
                <w:b w:val="0"/>
                <w:bCs w:val="0"/>
                <w:color w:val="000000" w:themeColor="text1"/>
              </w:rPr>
              <w:t>-GDĐT</w:t>
            </w:r>
          </w:p>
        </w:tc>
        <w:tc>
          <w:tcPr>
            <w:tcW w:w="283" w:type="dxa"/>
          </w:tcPr>
          <w:p w:rsidR="00BE35AE" w:rsidRPr="00DF64FD" w:rsidRDefault="00BE35AE" w:rsidP="00E14AC4">
            <w:pPr>
              <w:ind w:right="-144"/>
              <w:jc w:val="center"/>
              <w:rPr>
                <w:b/>
                <w:bCs/>
                <w:color w:val="000000" w:themeColor="text1"/>
              </w:rPr>
            </w:pPr>
          </w:p>
        </w:tc>
        <w:tc>
          <w:tcPr>
            <w:tcW w:w="5245" w:type="dxa"/>
          </w:tcPr>
          <w:p w:rsidR="00BE35AE" w:rsidRPr="00DF64FD" w:rsidRDefault="00D15440" w:rsidP="006110E1">
            <w:pPr>
              <w:tabs>
                <w:tab w:val="left" w:pos="900"/>
                <w:tab w:val="center" w:pos="2799"/>
              </w:tabs>
              <w:ind w:right="-144"/>
              <w:jc w:val="center"/>
              <w:rPr>
                <w:i/>
                <w:iCs/>
                <w:color w:val="000000" w:themeColor="text1"/>
                <w:sz w:val="26"/>
                <w:szCs w:val="26"/>
              </w:rPr>
            </w:pPr>
            <w:r w:rsidRPr="00DF64FD">
              <w:rPr>
                <w:i/>
                <w:iCs/>
                <w:color w:val="000000" w:themeColor="text1"/>
                <w:sz w:val="26"/>
                <w:szCs w:val="26"/>
              </w:rPr>
              <w:t>Quận 12</w:t>
            </w:r>
            <w:r w:rsidR="00BE35AE" w:rsidRPr="00DF64FD">
              <w:rPr>
                <w:i/>
                <w:iCs/>
                <w:color w:val="000000" w:themeColor="text1"/>
                <w:sz w:val="26"/>
                <w:szCs w:val="26"/>
              </w:rPr>
              <w:t xml:space="preserve"> , ngày </w:t>
            </w:r>
            <w:r w:rsidR="006110E1">
              <w:rPr>
                <w:i/>
                <w:iCs/>
                <w:color w:val="000000" w:themeColor="text1"/>
                <w:sz w:val="26"/>
                <w:szCs w:val="26"/>
              </w:rPr>
              <w:t>19</w:t>
            </w:r>
            <w:bookmarkStart w:id="0" w:name="_GoBack"/>
            <w:bookmarkEnd w:id="0"/>
            <w:r w:rsidR="00BE35AE" w:rsidRPr="00DF64FD">
              <w:rPr>
                <w:i/>
                <w:iCs/>
                <w:color w:val="000000" w:themeColor="text1"/>
                <w:sz w:val="26"/>
                <w:szCs w:val="26"/>
              </w:rPr>
              <w:t xml:space="preserve">  tháng </w:t>
            </w:r>
            <w:r w:rsidR="00782D7D" w:rsidRPr="00DF64FD">
              <w:rPr>
                <w:i/>
                <w:iCs/>
                <w:color w:val="000000" w:themeColor="text1"/>
                <w:sz w:val="26"/>
                <w:szCs w:val="26"/>
              </w:rPr>
              <w:t>9</w:t>
            </w:r>
            <w:r w:rsidR="00BE35AE" w:rsidRPr="00DF64FD">
              <w:rPr>
                <w:i/>
                <w:iCs/>
                <w:color w:val="000000" w:themeColor="text1"/>
                <w:sz w:val="26"/>
                <w:szCs w:val="26"/>
              </w:rPr>
              <w:t xml:space="preserve">  năm 201</w:t>
            </w:r>
            <w:r w:rsidR="00782D7D" w:rsidRPr="00DF64FD">
              <w:rPr>
                <w:i/>
                <w:iCs/>
                <w:color w:val="000000" w:themeColor="text1"/>
                <w:sz w:val="26"/>
                <w:szCs w:val="26"/>
              </w:rPr>
              <w:t>8</w:t>
            </w:r>
          </w:p>
        </w:tc>
      </w:tr>
    </w:tbl>
    <w:p w:rsidR="001F2189" w:rsidRPr="00DF64FD" w:rsidRDefault="001F2189" w:rsidP="00BE35AE">
      <w:pPr>
        <w:jc w:val="center"/>
        <w:rPr>
          <w:color w:val="000000" w:themeColor="text1"/>
        </w:rPr>
      </w:pPr>
    </w:p>
    <w:p w:rsidR="00FD5332" w:rsidRPr="00DF64FD" w:rsidRDefault="00FD5332" w:rsidP="00F412C9">
      <w:pPr>
        <w:rPr>
          <w:color w:val="000000" w:themeColor="text1"/>
        </w:rPr>
      </w:pPr>
    </w:p>
    <w:p w:rsidR="00BE35AE" w:rsidRPr="00DF64FD" w:rsidRDefault="00766890" w:rsidP="006B3F62">
      <w:pPr>
        <w:jc w:val="center"/>
        <w:rPr>
          <w:b/>
          <w:color w:val="000000" w:themeColor="text1"/>
          <w:sz w:val="28"/>
          <w:szCs w:val="28"/>
        </w:rPr>
      </w:pPr>
      <w:r w:rsidRPr="00DF64FD">
        <w:rPr>
          <w:b/>
          <w:color w:val="000000" w:themeColor="text1"/>
          <w:sz w:val="28"/>
          <w:szCs w:val="28"/>
        </w:rPr>
        <w:t>KẾ HOẠCH</w:t>
      </w:r>
    </w:p>
    <w:p w:rsidR="00D84930" w:rsidRPr="00DF64FD" w:rsidRDefault="00BE35AE" w:rsidP="00534BEA">
      <w:pPr>
        <w:jc w:val="center"/>
        <w:rPr>
          <w:b/>
          <w:color w:val="000000" w:themeColor="text1"/>
          <w:sz w:val="28"/>
          <w:szCs w:val="28"/>
        </w:rPr>
      </w:pPr>
      <w:r w:rsidRPr="00DF64FD">
        <w:rPr>
          <w:b/>
          <w:color w:val="000000" w:themeColor="text1"/>
          <w:sz w:val="28"/>
          <w:szCs w:val="28"/>
        </w:rPr>
        <w:t>C</w:t>
      </w:r>
      <w:r w:rsidR="00534BEA">
        <w:rPr>
          <w:b/>
          <w:color w:val="000000" w:themeColor="text1"/>
          <w:sz w:val="28"/>
          <w:szCs w:val="28"/>
        </w:rPr>
        <w:t xml:space="preserve">ông tác giáo dục chính trị tư tưởng năm học </w:t>
      </w:r>
      <w:r w:rsidR="00782D7D" w:rsidRPr="00DF64FD">
        <w:rPr>
          <w:b/>
          <w:noProof/>
          <w:color w:val="000000" w:themeColor="text1"/>
          <w:sz w:val="28"/>
          <w:szCs w:val="28"/>
        </w:rPr>
        <mc:AlternateContent>
          <mc:Choice Requires="wps">
            <w:drawing>
              <wp:anchor distT="0" distB="0" distL="114300" distR="114300" simplePos="0" relativeHeight="251653120" behindDoc="0" locked="0" layoutInCell="1" allowOverlap="1" wp14:anchorId="5CE18D50" wp14:editId="53F71D63">
                <wp:simplePos x="0" y="0"/>
                <wp:positionH relativeFrom="column">
                  <wp:posOffset>2105025</wp:posOffset>
                </wp:positionH>
                <wp:positionV relativeFrom="paragraph">
                  <wp:posOffset>271145</wp:posOffset>
                </wp:positionV>
                <wp:extent cx="1714500" cy="0"/>
                <wp:effectExtent l="9525" t="13970" r="9525" b="508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65.75pt;margin-top:21.35pt;width:13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r2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why6c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"/>
            </w:pict>
          </mc:Fallback>
        </mc:AlternateContent>
      </w:r>
      <w:r w:rsidR="002810D7" w:rsidRPr="00DF64FD">
        <w:rPr>
          <w:b/>
          <w:color w:val="000000" w:themeColor="text1"/>
          <w:sz w:val="28"/>
          <w:szCs w:val="28"/>
        </w:rPr>
        <w:t>201</w:t>
      </w:r>
      <w:r w:rsidR="007671BB" w:rsidRPr="00DF64FD">
        <w:rPr>
          <w:b/>
          <w:color w:val="000000" w:themeColor="text1"/>
          <w:sz w:val="28"/>
          <w:szCs w:val="28"/>
        </w:rPr>
        <w:t>8</w:t>
      </w:r>
      <w:r w:rsidRPr="00DF64FD">
        <w:rPr>
          <w:b/>
          <w:color w:val="000000" w:themeColor="text1"/>
          <w:sz w:val="28"/>
          <w:szCs w:val="28"/>
        </w:rPr>
        <w:t xml:space="preserve"> - 201</w:t>
      </w:r>
      <w:r w:rsidR="007671BB" w:rsidRPr="00DF64FD">
        <w:rPr>
          <w:b/>
          <w:color w:val="000000" w:themeColor="text1"/>
          <w:sz w:val="28"/>
          <w:szCs w:val="28"/>
        </w:rPr>
        <w:t>9</w:t>
      </w:r>
    </w:p>
    <w:p w:rsidR="00D84930" w:rsidRPr="00DF64FD" w:rsidRDefault="00D84930" w:rsidP="00D84930">
      <w:pPr>
        <w:rPr>
          <w:color w:val="000000" w:themeColor="text1"/>
          <w:sz w:val="28"/>
          <w:szCs w:val="28"/>
        </w:rPr>
      </w:pPr>
    </w:p>
    <w:p w:rsidR="00D84930" w:rsidRPr="00DF64FD" w:rsidRDefault="00D84930" w:rsidP="00D84930">
      <w:pPr>
        <w:rPr>
          <w:color w:val="000000" w:themeColor="text1"/>
          <w:sz w:val="28"/>
          <w:szCs w:val="28"/>
        </w:rPr>
      </w:pPr>
    </w:p>
    <w:p w:rsidR="00F07CC9" w:rsidRPr="00DF64FD" w:rsidRDefault="00766890" w:rsidP="00DF64FD">
      <w:pPr>
        <w:spacing w:after="120"/>
        <w:jc w:val="both"/>
        <w:rPr>
          <w:color w:val="000000" w:themeColor="text1"/>
          <w:sz w:val="28"/>
          <w:szCs w:val="28"/>
        </w:rPr>
      </w:pPr>
      <w:r w:rsidRPr="00DF64FD">
        <w:rPr>
          <w:color w:val="000000" w:themeColor="text1"/>
          <w:sz w:val="28"/>
          <w:szCs w:val="28"/>
        </w:rPr>
        <w:tab/>
      </w:r>
      <w:r w:rsidR="00F07CC9" w:rsidRPr="00DF64FD">
        <w:rPr>
          <w:color w:val="000000" w:themeColor="text1"/>
          <w:sz w:val="28"/>
          <w:szCs w:val="28"/>
        </w:rPr>
        <w:t xml:space="preserve">Căn cứ </w:t>
      </w:r>
      <w:r w:rsidR="00D7115B" w:rsidRPr="00DF64FD">
        <w:rPr>
          <w:color w:val="000000" w:themeColor="text1"/>
          <w:sz w:val="28"/>
          <w:szCs w:val="28"/>
        </w:rPr>
        <w:t>K</w:t>
      </w:r>
      <w:r w:rsidR="00713888" w:rsidRPr="00DF64FD">
        <w:rPr>
          <w:color w:val="000000" w:themeColor="text1"/>
          <w:sz w:val="28"/>
          <w:szCs w:val="28"/>
        </w:rPr>
        <w:t>ế hoạch</w:t>
      </w:r>
      <w:r w:rsidR="00D7115B" w:rsidRPr="00DF64FD">
        <w:rPr>
          <w:color w:val="000000" w:themeColor="text1"/>
          <w:sz w:val="28"/>
          <w:szCs w:val="28"/>
        </w:rPr>
        <w:t xml:space="preserve"> số </w:t>
      </w:r>
      <w:r w:rsidR="007671BB" w:rsidRPr="00DF64FD">
        <w:rPr>
          <w:color w:val="000000" w:themeColor="text1"/>
          <w:sz w:val="28"/>
          <w:szCs w:val="28"/>
        </w:rPr>
        <w:t>3160</w:t>
      </w:r>
      <w:r w:rsidR="00D7115B" w:rsidRPr="00DF64FD">
        <w:rPr>
          <w:color w:val="000000" w:themeColor="text1"/>
          <w:sz w:val="28"/>
          <w:szCs w:val="28"/>
        </w:rPr>
        <w:t xml:space="preserve">/KH-GDĐT-CTTT ngày </w:t>
      </w:r>
      <w:r w:rsidR="007671BB" w:rsidRPr="00DF64FD">
        <w:rPr>
          <w:color w:val="000000" w:themeColor="text1"/>
          <w:sz w:val="28"/>
          <w:szCs w:val="28"/>
        </w:rPr>
        <w:t>12</w:t>
      </w:r>
      <w:r w:rsidR="00D7115B" w:rsidRPr="00DF64FD">
        <w:rPr>
          <w:color w:val="000000" w:themeColor="text1"/>
          <w:sz w:val="28"/>
          <w:szCs w:val="28"/>
        </w:rPr>
        <w:t xml:space="preserve"> tháng </w:t>
      </w:r>
      <w:r w:rsidR="007671BB" w:rsidRPr="00DF64FD">
        <w:rPr>
          <w:color w:val="000000" w:themeColor="text1"/>
          <w:sz w:val="28"/>
          <w:szCs w:val="28"/>
        </w:rPr>
        <w:t>9</w:t>
      </w:r>
      <w:r w:rsidR="00D7115B" w:rsidRPr="00DF64FD">
        <w:rPr>
          <w:color w:val="000000" w:themeColor="text1"/>
          <w:sz w:val="28"/>
          <w:szCs w:val="28"/>
        </w:rPr>
        <w:t xml:space="preserve"> năm 201</w:t>
      </w:r>
      <w:r w:rsidR="007671BB" w:rsidRPr="00DF64FD">
        <w:rPr>
          <w:color w:val="000000" w:themeColor="text1"/>
          <w:sz w:val="28"/>
          <w:szCs w:val="28"/>
        </w:rPr>
        <w:t>8</w:t>
      </w:r>
      <w:r w:rsidR="00D7115B" w:rsidRPr="00DF64FD">
        <w:rPr>
          <w:color w:val="000000" w:themeColor="text1"/>
          <w:sz w:val="28"/>
          <w:szCs w:val="28"/>
        </w:rPr>
        <w:t xml:space="preserve"> của</w:t>
      </w:r>
      <w:r w:rsidR="00F07CC9" w:rsidRPr="00DF64FD">
        <w:rPr>
          <w:color w:val="000000" w:themeColor="text1"/>
          <w:sz w:val="28"/>
          <w:szCs w:val="28"/>
        </w:rPr>
        <w:t xml:space="preserve"> </w:t>
      </w:r>
      <w:r w:rsidR="00D7115B" w:rsidRPr="00DF64FD">
        <w:rPr>
          <w:color w:val="000000" w:themeColor="text1"/>
          <w:sz w:val="28"/>
          <w:szCs w:val="28"/>
        </w:rPr>
        <w:t>Sở Giáo dục và Đào tạo thành phố Hồ Chí Minh về công tác giáo dục chính trị</w:t>
      </w:r>
      <w:r w:rsidR="005D3E8D" w:rsidRPr="00DF64FD">
        <w:rPr>
          <w:color w:val="000000" w:themeColor="text1"/>
          <w:sz w:val="28"/>
          <w:szCs w:val="28"/>
        </w:rPr>
        <w:t xml:space="preserve"> tư tưởng năm học 201</w:t>
      </w:r>
      <w:r w:rsidR="007671BB" w:rsidRPr="00DF64FD">
        <w:rPr>
          <w:color w:val="000000" w:themeColor="text1"/>
          <w:sz w:val="28"/>
          <w:szCs w:val="28"/>
        </w:rPr>
        <w:t>8</w:t>
      </w:r>
      <w:r w:rsidR="005D3E8D" w:rsidRPr="00DF64FD">
        <w:rPr>
          <w:color w:val="000000" w:themeColor="text1"/>
          <w:sz w:val="28"/>
          <w:szCs w:val="28"/>
        </w:rPr>
        <w:t xml:space="preserve"> – 201</w:t>
      </w:r>
      <w:r w:rsidR="007671BB" w:rsidRPr="00DF64FD">
        <w:rPr>
          <w:color w:val="000000" w:themeColor="text1"/>
          <w:sz w:val="28"/>
          <w:szCs w:val="28"/>
        </w:rPr>
        <w:t>9</w:t>
      </w:r>
      <w:r w:rsidR="005D3E8D" w:rsidRPr="00DF64FD">
        <w:rPr>
          <w:color w:val="000000" w:themeColor="text1"/>
          <w:sz w:val="28"/>
          <w:szCs w:val="28"/>
        </w:rPr>
        <w:t>;</w:t>
      </w:r>
    </w:p>
    <w:p w:rsidR="00DF64FD" w:rsidRPr="00DF64FD" w:rsidRDefault="00F07CC9" w:rsidP="00DF64FD">
      <w:pPr>
        <w:spacing w:after="120"/>
        <w:jc w:val="both"/>
        <w:rPr>
          <w:color w:val="000000" w:themeColor="text1"/>
          <w:sz w:val="28"/>
          <w:szCs w:val="28"/>
        </w:rPr>
      </w:pPr>
      <w:r w:rsidRPr="00DF64FD">
        <w:rPr>
          <w:color w:val="000000" w:themeColor="text1"/>
          <w:sz w:val="28"/>
          <w:szCs w:val="28"/>
        </w:rPr>
        <w:tab/>
        <w:t>Phòng Giáo dục và Đào tạo xây dựng kế hoạch công tác giáo dục chính trị tư tưởng năm học 201</w:t>
      </w:r>
      <w:r w:rsidR="007671BB" w:rsidRPr="00DF64FD">
        <w:rPr>
          <w:color w:val="000000" w:themeColor="text1"/>
          <w:sz w:val="28"/>
          <w:szCs w:val="28"/>
        </w:rPr>
        <w:t>8</w:t>
      </w:r>
      <w:r w:rsidRPr="00DF64FD">
        <w:rPr>
          <w:color w:val="000000" w:themeColor="text1"/>
          <w:sz w:val="28"/>
          <w:szCs w:val="28"/>
        </w:rPr>
        <w:t xml:space="preserve"> – 201</w:t>
      </w:r>
      <w:r w:rsidR="007671BB" w:rsidRPr="00DF64FD">
        <w:rPr>
          <w:color w:val="000000" w:themeColor="text1"/>
          <w:sz w:val="28"/>
          <w:szCs w:val="28"/>
        </w:rPr>
        <w:t>9</w:t>
      </w:r>
      <w:r w:rsidRPr="00DF64FD">
        <w:rPr>
          <w:color w:val="000000" w:themeColor="text1"/>
          <w:sz w:val="28"/>
          <w:szCs w:val="28"/>
        </w:rPr>
        <w:t>, cụ thể như sau:</w:t>
      </w:r>
      <w:r w:rsidR="00D84930" w:rsidRPr="00DF64FD">
        <w:rPr>
          <w:color w:val="000000" w:themeColor="text1"/>
          <w:sz w:val="28"/>
          <w:szCs w:val="28"/>
        </w:rPr>
        <w:tab/>
      </w:r>
    </w:p>
    <w:p w:rsidR="00DF64FD" w:rsidRPr="00DF64FD" w:rsidRDefault="00F07CC9" w:rsidP="00DF64FD">
      <w:pPr>
        <w:spacing w:after="120"/>
        <w:ind w:firstLine="720"/>
        <w:jc w:val="both"/>
        <w:rPr>
          <w:color w:val="000000" w:themeColor="text1"/>
          <w:sz w:val="28"/>
          <w:szCs w:val="28"/>
        </w:rPr>
      </w:pPr>
      <w:r w:rsidRPr="00DF64FD">
        <w:rPr>
          <w:b/>
          <w:color w:val="000000" w:themeColor="text1"/>
          <w:sz w:val="28"/>
          <w:szCs w:val="28"/>
        </w:rPr>
        <w:t xml:space="preserve">I. </w:t>
      </w:r>
      <w:r w:rsidR="005D3E8D" w:rsidRPr="00DF64FD">
        <w:rPr>
          <w:b/>
          <w:color w:val="000000" w:themeColor="text1"/>
          <w:sz w:val="28"/>
          <w:szCs w:val="28"/>
        </w:rPr>
        <w:t>PHƯƠNG HƯỚNG, NHIỆM VỤ</w:t>
      </w:r>
    </w:p>
    <w:p w:rsidR="00DF64FD" w:rsidRPr="00DF64FD" w:rsidRDefault="005D3E8D" w:rsidP="00DF64FD">
      <w:pPr>
        <w:spacing w:after="120"/>
        <w:ind w:firstLine="720"/>
        <w:jc w:val="both"/>
        <w:rPr>
          <w:color w:val="000000" w:themeColor="text1"/>
          <w:sz w:val="28"/>
          <w:szCs w:val="28"/>
        </w:rPr>
      </w:pPr>
      <w:r w:rsidRPr="00DF64FD">
        <w:rPr>
          <w:b/>
          <w:color w:val="000000" w:themeColor="text1"/>
          <w:sz w:val="28"/>
          <w:szCs w:val="28"/>
        </w:rPr>
        <w:t>1. Mục tiêu, định hướng</w:t>
      </w:r>
    </w:p>
    <w:p w:rsidR="00DF64FD" w:rsidRPr="00DF64FD" w:rsidRDefault="00185CAC" w:rsidP="00DF64FD">
      <w:pPr>
        <w:spacing w:after="120"/>
        <w:ind w:firstLine="720"/>
        <w:jc w:val="both"/>
        <w:rPr>
          <w:color w:val="000000" w:themeColor="text1"/>
          <w:sz w:val="28"/>
          <w:szCs w:val="28"/>
        </w:rPr>
      </w:pPr>
      <w:r w:rsidRPr="00DF64FD">
        <w:rPr>
          <w:color w:val="000000" w:themeColor="text1"/>
          <w:sz w:val="28"/>
          <w:szCs w:val="28"/>
        </w:rPr>
        <w:t xml:space="preserve">- Giữ vững ổn định tình hình chính trị, tư tưởng trong toàn Ngành; </w:t>
      </w:r>
      <w:r w:rsidR="00526BC7">
        <w:rPr>
          <w:color w:val="000000" w:themeColor="text1"/>
          <w:sz w:val="28"/>
          <w:szCs w:val="28"/>
        </w:rPr>
        <w:t>t</w:t>
      </w:r>
      <w:r w:rsidRPr="00DF64FD">
        <w:rPr>
          <w:color w:val="000000" w:themeColor="text1"/>
          <w:sz w:val="28"/>
          <w:szCs w:val="28"/>
        </w:rPr>
        <w:t>ích cực tham mưu cấp ủy, lãnh đạo cơ quan ổn định tình hình tư tưởng, góp phần quan trọng hoàn thành nhiệm vụ chính trị của cơ quan và của Ngành.</w:t>
      </w:r>
    </w:p>
    <w:p w:rsidR="00DF64FD" w:rsidRPr="00DF64FD" w:rsidRDefault="00CB6C4F" w:rsidP="00DF64FD">
      <w:pPr>
        <w:spacing w:after="120"/>
        <w:ind w:firstLine="720"/>
        <w:jc w:val="both"/>
        <w:rPr>
          <w:color w:val="000000" w:themeColor="text1"/>
          <w:sz w:val="28"/>
          <w:szCs w:val="28"/>
        </w:rPr>
      </w:pPr>
      <w:r w:rsidRPr="00DF64FD">
        <w:rPr>
          <w:color w:val="000000" w:themeColor="text1"/>
          <w:sz w:val="28"/>
          <w:szCs w:val="28"/>
        </w:rPr>
        <w:t xml:space="preserve">- Tăng cường kỷ cương, nề nếp và nâng cao chất lượng giáo dục toàn diện; </w:t>
      </w:r>
      <w:r w:rsidR="00526BC7">
        <w:rPr>
          <w:color w:val="000000" w:themeColor="text1"/>
          <w:sz w:val="28"/>
          <w:szCs w:val="28"/>
        </w:rPr>
        <w:t>c</w:t>
      </w:r>
      <w:r w:rsidRPr="00DF64FD">
        <w:rPr>
          <w:color w:val="000000" w:themeColor="text1"/>
          <w:sz w:val="28"/>
          <w:szCs w:val="28"/>
        </w:rPr>
        <w:t>hú trọng giáo dục đạo đức, lối sống, kỹ năng xã hội, ý thức, trách nhiệm của công dân, xây dựng nền tảng gia đình, ý chí phụ</w:t>
      </w:r>
      <w:r w:rsidR="00752B78">
        <w:rPr>
          <w:color w:val="000000" w:themeColor="text1"/>
          <w:sz w:val="28"/>
          <w:szCs w:val="28"/>
        </w:rPr>
        <w:t>ng</w:t>
      </w:r>
      <w:r w:rsidRPr="00DF64FD">
        <w:rPr>
          <w:color w:val="000000" w:themeColor="text1"/>
          <w:sz w:val="28"/>
          <w:szCs w:val="28"/>
        </w:rPr>
        <w:t xml:space="preserve"> sự Tổ quốc, xã hội và cộng đồng; </w:t>
      </w:r>
      <w:r w:rsidR="00526BC7">
        <w:rPr>
          <w:color w:val="000000" w:themeColor="text1"/>
          <w:sz w:val="28"/>
          <w:szCs w:val="28"/>
        </w:rPr>
        <w:t>n</w:t>
      </w:r>
      <w:r w:rsidRPr="00DF64FD">
        <w:rPr>
          <w:color w:val="000000" w:themeColor="text1"/>
          <w:sz w:val="28"/>
          <w:szCs w:val="28"/>
        </w:rPr>
        <w:t>âng cao khả năng thực hành, hoạt động khởi nghiệp cho học sinh.</w:t>
      </w:r>
    </w:p>
    <w:p w:rsidR="00DF64FD" w:rsidRPr="00DF64FD" w:rsidRDefault="00CB6C4F" w:rsidP="00DF64FD">
      <w:pPr>
        <w:spacing w:after="120"/>
        <w:ind w:firstLine="720"/>
        <w:jc w:val="both"/>
        <w:rPr>
          <w:color w:val="000000" w:themeColor="text1"/>
          <w:sz w:val="28"/>
          <w:szCs w:val="28"/>
        </w:rPr>
      </w:pPr>
      <w:r w:rsidRPr="00DF64FD">
        <w:rPr>
          <w:color w:val="000000" w:themeColor="text1"/>
          <w:sz w:val="28"/>
          <w:szCs w:val="28"/>
        </w:rPr>
        <w:t xml:space="preserve">- Giáo dục học sinh giàu lòng yêu nước, kiên định lý tưởng độc lập dân tộc và chủ nghĩa xã hội; </w:t>
      </w:r>
      <w:r w:rsidR="00526BC7">
        <w:rPr>
          <w:color w:val="000000" w:themeColor="text1"/>
          <w:sz w:val="28"/>
          <w:szCs w:val="28"/>
        </w:rPr>
        <w:t>c</w:t>
      </w:r>
      <w:r w:rsidRPr="00DF64FD">
        <w:rPr>
          <w:color w:val="000000" w:themeColor="text1"/>
          <w:sz w:val="28"/>
          <w:szCs w:val="28"/>
        </w:rPr>
        <w:t xml:space="preserve">ó tinh thần cộng đồng, lý tưởng sống và gìn giữ bản sắc văn hóa dân tộc; </w:t>
      </w:r>
      <w:r w:rsidR="00526BC7">
        <w:rPr>
          <w:color w:val="000000" w:themeColor="text1"/>
          <w:sz w:val="28"/>
          <w:szCs w:val="28"/>
        </w:rPr>
        <w:t>c</w:t>
      </w:r>
      <w:r w:rsidRPr="00DF64FD">
        <w:rPr>
          <w:color w:val="000000" w:themeColor="text1"/>
          <w:sz w:val="28"/>
          <w:szCs w:val="28"/>
        </w:rPr>
        <w:t xml:space="preserve">ó năng lực, bản lĩnh trong hội nhập quốc tế; </w:t>
      </w:r>
      <w:r w:rsidR="00526BC7">
        <w:rPr>
          <w:color w:val="000000" w:themeColor="text1"/>
          <w:sz w:val="28"/>
          <w:szCs w:val="28"/>
        </w:rPr>
        <w:t>c</w:t>
      </w:r>
      <w:r w:rsidRPr="00DF64FD">
        <w:rPr>
          <w:color w:val="000000" w:themeColor="text1"/>
          <w:sz w:val="28"/>
          <w:szCs w:val="28"/>
        </w:rPr>
        <w:t>ó sức khỏe, tri thức, kỹ năng sống, chấp hành pháp luật và có ý chí vương lên trong học tập và trong cuộc sống.</w:t>
      </w:r>
    </w:p>
    <w:p w:rsidR="00DF64FD" w:rsidRPr="00DF64FD" w:rsidRDefault="00CB6C4F" w:rsidP="00DF64FD">
      <w:pPr>
        <w:spacing w:after="120"/>
        <w:ind w:firstLine="720"/>
        <w:jc w:val="both"/>
        <w:rPr>
          <w:color w:val="000000" w:themeColor="text1"/>
          <w:sz w:val="28"/>
          <w:szCs w:val="28"/>
        </w:rPr>
      </w:pPr>
      <w:r w:rsidRPr="00DF64FD">
        <w:rPr>
          <w:b/>
          <w:color w:val="000000" w:themeColor="text1"/>
          <w:sz w:val="28"/>
          <w:szCs w:val="28"/>
        </w:rPr>
        <w:t>2</w:t>
      </w:r>
      <w:r w:rsidR="00713888" w:rsidRPr="00DF64FD">
        <w:rPr>
          <w:b/>
          <w:color w:val="000000" w:themeColor="text1"/>
          <w:sz w:val="28"/>
          <w:szCs w:val="28"/>
        </w:rPr>
        <w:t>. Nhiệm vụ trọng tâm</w:t>
      </w:r>
    </w:p>
    <w:p w:rsidR="00DF64FD" w:rsidRPr="00DF64FD" w:rsidRDefault="00DF64FD" w:rsidP="00DF64FD">
      <w:pPr>
        <w:spacing w:after="120"/>
        <w:ind w:firstLine="720"/>
        <w:jc w:val="both"/>
        <w:rPr>
          <w:color w:val="000000" w:themeColor="text1"/>
          <w:sz w:val="28"/>
          <w:szCs w:val="28"/>
        </w:rPr>
      </w:pPr>
      <w:r w:rsidRPr="00DF64FD">
        <w:rPr>
          <w:bCs/>
          <w:sz w:val="28"/>
          <w:szCs w:val="28"/>
        </w:rPr>
        <w:t xml:space="preserve">- </w:t>
      </w:r>
      <w:r w:rsidRPr="00DF64FD">
        <w:rPr>
          <w:sz w:val="28"/>
          <w:szCs w:val="28"/>
        </w:rPr>
        <w:t xml:space="preserve">Tiếp tục đẩy mạnh việc học tập và làm </w:t>
      </w:r>
      <w:proofErr w:type="gramStart"/>
      <w:r w:rsidRPr="00DF64FD">
        <w:rPr>
          <w:sz w:val="28"/>
          <w:szCs w:val="28"/>
        </w:rPr>
        <w:t>theo</w:t>
      </w:r>
      <w:proofErr w:type="gramEnd"/>
      <w:r w:rsidRPr="00DF64FD">
        <w:rPr>
          <w:sz w:val="28"/>
          <w:szCs w:val="28"/>
        </w:rPr>
        <w:t xml:space="preserve"> tư tưởng, đạo đức, phong cách Hồ Chí Minh trong toàn Ngành.</w:t>
      </w:r>
    </w:p>
    <w:p w:rsidR="00DF64FD" w:rsidRPr="00DF64FD" w:rsidRDefault="00DF64FD" w:rsidP="00DF64FD">
      <w:pPr>
        <w:spacing w:after="120"/>
        <w:ind w:firstLine="720"/>
        <w:jc w:val="both"/>
        <w:rPr>
          <w:color w:val="000000" w:themeColor="text1"/>
          <w:sz w:val="28"/>
          <w:szCs w:val="28"/>
        </w:rPr>
      </w:pPr>
      <w:r w:rsidRPr="00DF64FD">
        <w:rPr>
          <w:bCs/>
          <w:sz w:val="28"/>
          <w:szCs w:val="28"/>
        </w:rPr>
        <w:t>-</w:t>
      </w:r>
      <w:r w:rsidRPr="00DF64FD">
        <w:rPr>
          <w:b/>
          <w:bCs/>
          <w:sz w:val="28"/>
          <w:szCs w:val="28"/>
        </w:rPr>
        <w:t xml:space="preserve"> </w:t>
      </w:r>
      <w:r w:rsidRPr="00DF64FD">
        <w:rPr>
          <w:sz w:val="28"/>
          <w:szCs w:val="28"/>
        </w:rPr>
        <w:t>Tăng cường công tác tuyên truyền, phổ biến và kiểm tra các đơn vị trong việc thực hiện các văn bản quy phạm pháp luật có liên quan đến: Quy chế dân chủ; công tác phòng chống tham nhũng, thực hành tiết kiệm; quy tắc ứng xử trường học; quy định về đạo đức nhà</w:t>
      </w:r>
      <w:r w:rsidRPr="00DF64FD">
        <w:rPr>
          <w:spacing w:val="-16"/>
          <w:sz w:val="28"/>
          <w:szCs w:val="28"/>
        </w:rPr>
        <w:t xml:space="preserve"> </w:t>
      </w:r>
      <w:r w:rsidRPr="00DF64FD">
        <w:rPr>
          <w:sz w:val="28"/>
          <w:szCs w:val="28"/>
        </w:rPr>
        <w:t>giáo.</w:t>
      </w:r>
    </w:p>
    <w:p w:rsidR="00DF64FD" w:rsidRPr="00DF64FD" w:rsidRDefault="00DF64FD" w:rsidP="00DF64FD">
      <w:pPr>
        <w:spacing w:after="120"/>
        <w:ind w:firstLine="720"/>
        <w:jc w:val="both"/>
        <w:rPr>
          <w:color w:val="000000" w:themeColor="text1"/>
          <w:sz w:val="28"/>
          <w:szCs w:val="28"/>
        </w:rPr>
      </w:pPr>
      <w:r w:rsidRPr="00DF64FD">
        <w:rPr>
          <w:bCs/>
          <w:sz w:val="28"/>
          <w:szCs w:val="28"/>
        </w:rPr>
        <w:t>-</w:t>
      </w:r>
      <w:r w:rsidRPr="00DF64FD">
        <w:rPr>
          <w:b/>
          <w:bCs/>
          <w:sz w:val="28"/>
          <w:szCs w:val="28"/>
        </w:rPr>
        <w:t xml:space="preserve"> </w:t>
      </w:r>
      <w:r w:rsidRPr="00DF64FD">
        <w:rPr>
          <w:sz w:val="28"/>
          <w:szCs w:val="28"/>
        </w:rPr>
        <w:t>Chú trọng công tác giáo dục pháp luật, tuyên truyền về biển, đảo; giáo dục đạo đức, lối sống, kỹ năng sống cho học sinh.</w:t>
      </w:r>
    </w:p>
    <w:p w:rsidR="00F412C9" w:rsidRDefault="00DF64FD" w:rsidP="00F412C9">
      <w:pPr>
        <w:spacing w:after="120"/>
        <w:ind w:firstLine="720"/>
        <w:jc w:val="both"/>
        <w:rPr>
          <w:color w:val="000000" w:themeColor="text1"/>
          <w:sz w:val="28"/>
          <w:szCs w:val="28"/>
        </w:rPr>
      </w:pPr>
      <w:r w:rsidRPr="00DF64FD">
        <w:rPr>
          <w:bCs/>
          <w:sz w:val="28"/>
          <w:szCs w:val="28"/>
        </w:rPr>
        <w:t xml:space="preserve">- </w:t>
      </w:r>
      <w:r w:rsidRPr="00DF64FD">
        <w:rPr>
          <w:sz w:val="28"/>
          <w:szCs w:val="28"/>
        </w:rPr>
        <w:t xml:space="preserve">Tăng cường nắm bắt tình hình chính trị tư tưởng tại cơ sở và đảm bảo công tác </w:t>
      </w:r>
      <w:proofErr w:type="gramStart"/>
      <w:r w:rsidRPr="00DF64FD">
        <w:rPr>
          <w:sz w:val="28"/>
          <w:szCs w:val="28"/>
        </w:rPr>
        <w:t>an</w:t>
      </w:r>
      <w:proofErr w:type="gramEnd"/>
      <w:r w:rsidRPr="00DF64FD">
        <w:rPr>
          <w:sz w:val="28"/>
          <w:szCs w:val="28"/>
        </w:rPr>
        <w:t xml:space="preserve"> ninh trật tự trường</w:t>
      </w:r>
      <w:r w:rsidRPr="00DF64FD">
        <w:rPr>
          <w:spacing w:val="-4"/>
          <w:sz w:val="28"/>
          <w:szCs w:val="28"/>
        </w:rPr>
        <w:t xml:space="preserve"> </w:t>
      </w:r>
      <w:r w:rsidRPr="00DF64FD">
        <w:rPr>
          <w:sz w:val="28"/>
          <w:szCs w:val="28"/>
        </w:rPr>
        <w:t>học.</w:t>
      </w:r>
    </w:p>
    <w:p w:rsidR="00DF64FD" w:rsidRDefault="00DF64FD" w:rsidP="00F412C9">
      <w:pPr>
        <w:spacing w:after="120"/>
        <w:ind w:firstLine="720"/>
        <w:jc w:val="both"/>
        <w:rPr>
          <w:color w:val="000000" w:themeColor="text1"/>
          <w:sz w:val="28"/>
          <w:szCs w:val="28"/>
        </w:rPr>
      </w:pPr>
      <w:proofErr w:type="gramStart"/>
      <w:r w:rsidRPr="00DF64FD">
        <w:rPr>
          <w:bCs/>
          <w:sz w:val="28"/>
          <w:szCs w:val="28"/>
        </w:rPr>
        <w:lastRenderedPageBreak/>
        <w:t>-</w:t>
      </w:r>
      <w:r w:rsidRPr="00DF64FD">
        <w:rPr>
          <w:b/>
          <w:bCs/>
          <w:sz w:val="28"/>
          <w:szCs w:val="28"/>
        </w:rPr>
        <w:t xml:space="preserve"> </w:t>
      </w:r>
      <w:r w:rsidRPr="00DF64FD">
        <w:rPr>
          <w:sz w:val="28"/>
          <w:szCs w:val="28"/>
        </w:rPr>
        <w:t>Đẩy mạnh công tác chỉ đạo, kiểm tra việc thực hiện vệ sinh trường học, nhà vệ sinh cho học sinh.</w:t>
      </w:r>
      <w:proofErr w:type="gramEnd"/>
      <w:r w:rsidRPr="00DF64FD">
        <w:rPr>
          <w:sz w:val="28"/>
          <w:szCs w:val="28"/>
        </w:rPr>
        <w:t xml:space="preserve"> Đảm bảo tốt việc chăm sóc sức </w:t>
      </w:r>
      <w:r>
        <w:rPr>
          <w:sz w:val="28"/>
          <w:szCs w:val="28"/>
        </w:rPr>
        <w:t>khỏe</w:t>
      </w:r>
      <w:r w:rsidRPr="00DF64FD">
        <w:rPr>
          <w:sz w:val="28"/>
          <w:szCs w:val="28"/>
        </w:rPr>
        <w:t xml:space="preserve"> ban </w:t>
      </w:r>
      <w:r>
        <w:rPr>
          <w:sz w:val="28"/>
          <w:szCs w:val="28"/>
        </w:rPr>
        <w:t>đầu</w:t>
      </w:r>
      <w:r w:rsidRPr="00DF64FD">
        <w:rPr>
          <w:sz w:val="28"/>
          <w:szCs w:val="28"/>
        </w:rPr>
        <w:t xml:space="preserve"> cho học sinh, sinh viên, công tác </w:t>
      </w:r>
      <w:proofErr w:type="gramStart"/>
      <w:r w:rsidRPr="00DF64FD">
        <w:rPr>
          <w:sz w:val="28"/>
          <w:szCs w:val="28"/>
        </w:rPr>
        <w:t>an</w:t>
      </w:r>
      <w:proofErr w:type="gramEnd"/>
      <w:r w:rsidRPr="00DF64FD">
        <w:rPr>
          <w:sz w:val="28"/>
          <w:szCs w:val="28"/>
        </w:rPr>
        <w:t xml:space="preserve"> toàn vệ sinh thực phẩm, phòng chống dịch bệnh, công tác mua bảo hiểm y</w:t>
      </w:r>
      <w:r w:rsidRPr="00DF64FD">
        <w:rPr>
          <w:spacing w:val="-5"/>
          <w:sz w:val="28"/>
          <w:szCs w:val="28"/>
        </w:rPr>
        <w:t xml:space="preserve"> </w:t>
      </w:r>
      <w:r w:rsidRPr="00DF64FD">
        <w:rPr>
          <w:sz w:val="28"/>
          <w:szCs w:val="28"/>
        </w:rPr>
        <w:t>tế.</w:t>
      </w:r>
    </w:p>
    <w:p w:rsidR="00DF64FD" w:rsidRDefault="00DF64FD" w:rsidP="00DF64FD">
      <w:pPr>
        <w:spacing w:after="120"/>
        <w:ind w:firstLine="720"/>
        <w:jc w:val="both"/>
        <w:rPr>
          <w:color w:val="000000" w:themeColor="text1"/>
          <w:sz w:val="28"/>
          <w:szCs w:val="28"/>
        </w:rPr>
      </w:pPr>
      <w:r w:rsidRPr="00DF64FD">
        <w:rPr>
          <w:bCs/>
          <w:sz w:val="28"/>
          <w:szCs w:val="28"/>
        </w:rPr>
        <w:t xml:space="preserve">- </w:t>
      </w:r>
      <w:r w:rsidRPr="00DF64FD">
        <w:rPr>
          <w:sz w:val="28"/>
          <w:szCs w:val="28"/>
        </w:rPr>
        <w:t>Tăng cường đẩy mạnh tổ chức các hoạt động giáo dục thể thao trong trường học, chú trọng các hoạt động nhằm tăng cường vận động cho học</w:t>
      </w:r>
      <w:r w:rsidRPr="00DF64FD">
        <w:rPr>
          <w:spacing w:val="-12"/>
          <w:sz w:val="28"/>
          <w:szCs w:val="28"/>
        </w:rPr>
        <w:t xml:space="preserve"> </w:t>
      </w:r>
      <w:r w:rsidRPr="00DF64FD">
        <w:rPr>
          <w:sz w:val="28"/>
          <w:szCs w:val="28"/>
        </w:rPr>
        <w:t>sinh.</w:t>
      </w:r>
    </w:p>
    <w:p w:rsidR="00DF64FD" w:rsidRDefault="00DF64FD" w:rsidP="00DF64FD">
      <w:pPr>
        <w:spacing w:after="120"/>
        <w:ind w:firstLine="720"/>
        <w:jc w:val="both"/>
        <w:rPr>
          <w:color w:val="000000" w:themeColor="text1"/>
          <w:sz w:val="28"/>
          <w:szCs w:val="28"/>
        </w:rPr>
      </w:pPr>
      <w:proofErr w:type="gramStart"/>
      <w:r w:rsidRPr="00DF64FD">
        <w:rPr>
          <w:bCs/>
          <w:sz w:val="28"/>
          <w:szCs w:val="28"/>
        </w:rPr>
        <w:t>-</w:t>
      </w:r>
      <w:r w:rsidRPr="00DF64FD">
        <w:rPr>
          <w:sz w:val="28"/>
          <w:szCs w:val="28"/>
        </w:rPr>
        <w:t xml:space="preserve"> Đẩy mạnh và kiện toàn các hoạt động Đoàn, Đội trong các trường ngoài công lập.</w:t>
      </w:r>
      <w:proofErr w:type="gramEnd"/>
    </w:p>
    <w:p w:rsidR="00DF64FD" w:rsidRDefault="00DF64FD" w:rsidP="00DF64FD">
      <w:pPr>
        <w:spacing w:after="120"/>
        <w:ind w:firstLine="720"/>
        <w:jc w:val="both"/>
        <w:rPr>
          <w:color w:val="000000" w:themeColor="text1"/>
          <w:sz w:val="28"/>
          <w:szCs w:val="28"/>
        </w:rPr>
      </w:pPr>
      <w:r>
        <w:rPr>
          <w:color w:val="000000" w:themeColor="text1"/>
          <w:sz w:val="28"/>
          <w:szCs w:val="28"/>
        </w:rPr>
        <w:t xml:space="preserve">- </w:t>
      </w:r>
      <w:r w:rsidRPr="00DF64FD">
        <w:rPr>
          <w:sz w:val="28"/>
          <w:szCs w:val="28"/>
        </w:rPr>
        <w:t>Tăng cường công tác kiểm tra cơ</w:t>
      </w:r>
      <w:r w:rsidRPr="00DF64FD">
        <w:rPr>
          <w:spacing w:val="-4"/>
          <w:sz w:val="28"/>
          <w:szCs w:val="28"/>
        </w:rPr>
        <w:t xml:space="preserve"> </w:t>
      </w:r>
      <w:r w:rsidRPr="00DF64FD">
        <w:rPr>
          <w:sz w:val="28"/>
          <w:szCs w:val="28"/>
        </w:rPr>
        <w:t>sở.</w:t>
      </w:r>
    </w:p>
    <w:p w:rsidR="00DF64FD" w:rsidRDefault="002810D7" w:rsidP="00DF64FD">
      <w:pPr>
        <w:spacing w:after="120"/>
        <w:ind w:firstLine="720"/>
        <w:jc w:val="both"/>
        <w:rPr>
          <w:color w:val="000000" w:themeColor="text1"/>
          <w:sz w:val="28"/>
          <w:szCs w:val="28"/>
        </w:rPr>
      </w:pPr>
      <w:r w:rsidRPr="00DF64FD">
        <w:rPr>
          <w:b/>
          <w:color w:val="000000" w:themeColor="text1"/>
          <w:sz w:val="28"/>
          <w:szCs w:val="28"/>
          <w:lang w:val="nb-NO"/>
        </w:rPr>
        <w:t>II. NỘI DUNG THỰC HIỆN</w:t>
      </w:r>
    </w:p>
    <w:p w:rsidR="00DF64FD" w:rsidRDefault="002810D7" w:rsidP="00DF64FD">
      <w:pPr>
        <w:spacing w:after="120"/>
        <w:ind w:firstLine="720"/>
        <w:jc w:val="both"/>
        <w:rPr>
          <w:b/>
          <w:color w:val="000000" w:themeColor="text1"/>
          <w:sz w:val="28"/>
          <w:szCs w:val="28"/>
          <w:lang w:val="nb-NO"/>
        </w:rPr>
      </w:pPr>
      <w:r w:rsidRPr="00DF64FD">
        <w:rPr>
          <w:b/>
          <w:color w:val="000000" w:themeColor="text1"/>
          <w:sz w:val="28"/>
          <w:szCs w:val="28"/>
          <w:lang w:val="nb-NO"/>
        </w:rPr>
        <w:t>1. Công tác chính trị tư tưởng và tuyên truyền phổ biến giáo dục pháp luật</w:t>
      </w:r>
    </w:p>
    <w:p w:rsidR="00DF64FD" w:rsidRDefault="00DF64FD" w:rsidP="00DF64FD">
      <w:pPr>
        <w:spacing w:after="120"/>
        <w:ind w:firstLine="720"/>
        <w:jc w:val="both"/>
        <w:rPr>
          <w:spacing w:val="7"/>
          <w:sz w:val="28"/>
          <w:szCs w:val="28"/>
        </w:rPr>
      </w:pPr>
      <w:r>
        <w:rPr>
          <w:spacing w:val="7"/>
          <w:sz w:val="28"/>
          <w:szCs w:val="28"/>
        </w:rPr>
        <w:t xml:space="preserve">- </w:t>
      </w:r>
      <w:r w:rsidRPr="00DF64FD">
        <w:rPr>
          <w:spacing w:val="7"/>
          <w:sz w:val="28"/>
          <w:szCs w:val="28"/>
        </w:rPr>
        <w:t xml:space="preserve">Triển </w:t>
      </w:r>
      <w:r w:rsidRPr="00DF64FD">
        <w:rPr>
          <w:spacing w:val="6"/>
          <w:sz w:val="28"/>
          <w:szCs w:val="28"/>
        </w:rPr>
        <w:t xml:space="preserve">khai các giải pháp </w:t>
      </w:r>
      <w:r w:rsidRPr="00DF64FD">
        <w:rPr>
          <w:spacing w:val="7"/>
          <w:sz w:val="28"/>
          <w:szCs w:val="28"/>
        </w:rPr>
        <w:t xml:space="preserve">nhằm </w:t>
      </w:r>
      <w:r w:rsidRPr="00DF64FD">
        <w:rPr>
          <w:spacing w:val="10"/>
          <w:sz w:val="28"/>
          <w:szCs w:val="28"/>
        </w:rPr>
        <w:t xml:space="preserve">nắm </w:t>
      </w:r>
      <w:r w:rsidRPr="00DF64FD">
        <w:rPr>
          <w:spacing w:val="6"/>
          <w:sz w:val="28"/>
          <w:szCs w:val="28"/>
        </w:rPr>
        <w:t xml:space="preserve">bắt </w:t>
      </w:r>
      <w:r w:rsidRPr="00DF64FD">
        <w:rPr>
          <w:spacing w:val="7"/>
          <w:sz w:val="28"/>
          <w:szCs w:val="28"/>
        </w:rPr>
        <w:t xml:space="preserve">diễn biến </w:t>
      </w:r>
      <w:r w:rsidRPr="00DF64FD">
        <w:rPr>
          <w:spacing w:val="5"/>
          <w:sz w:val="28"/>
          <w:szCs w:val="28"/>
        </w:rPr>
        <w:t xml:space="preserve">tư </w:t>
      </w:r>
      <w:r w:rsidRPr="00DF64FD">
        <w:rPr>
          <w:spacing w:val="7"/>
          <w:sz w:val="28"/>
          <w:szCs w:val="28"/>
        </w:rPr>
        <w:t xml:space="preserve">tưởng trong </w:t>
      </w:r>
      <w:r>
        <w:rPr>
          <w:spacing w:val="6"/>
          <w:sz w:val="28"/>
          <w:szCs w:val="28"/>
        </w:rPr>
        <w:t xml:space="preserve">đội </w:t>
      </w:r>
      <w:proofErr w:type="gramStart"/>
      <w:r>
        <w:rPr>
          <w:spacing w:val="6"/>
          <w:sz w:val="28"/>
          <w:szCs w:val="28"/>
        </w:rPr>
        <w:t>ngũ</w:t>
      </w:r>
      <w:proofErr w:type="gramEnd"/>
      <w:r>
        <w:rPr>
          <w:spacing w:val="6"/>
          <w:sz w:val="28"/>
          <w:szCs w:val="28"/>
        </w:rPr>
        <w:t xml:space="preserve"> </w:t>
      </w:r>
      <w:r w:rsidRPr="00DF64FD">
        <w:rPr>
          <w:spacing w:val="5"/>
          <w:sz w:val="28"/>
          <w:szCs w:val="28"/>
        </w:rPr>
        <w:t xml:space="preserve">sư </w:t>
      </w:r>
      <w:r>
        <w:rPr>
          <w:spacing w:val="7"/>
          <w:sz w:val="28"/>
          <w:szCs w:val="28"/>
        </w:rPr>
        <w:t xml:space="preserve">phạm </w:t>
      </w:r>
      <w:r w:rsidRPr="00DF64FD">
        <w:rPr>
          <w:spacing w:val="5"/>
          <w:sz w:val="28"/>
          <w:szCs w:val="28"/>
        </w:rPr>
        <w:t xml:space="preserve">và </w:t>
      </w:r>
      <w:r w:rsidRPr="00DF64FD">
        <w:rPr>
          <w:spacing w:val="6"/>
          <w:sz w:val="28"/>
          <w:szCs w:val="28"/>
        </w:rPr>
        <w:t xml:space="preserve">học </w:t>
      </w:r>
      <w:r w:rsidRPr="00DF64FD">
        <w:rPr>
          <w:spacing w:val="7"/>
          <w:sz w:val="28"/>
          <w:szCs w:val="28"/>
        </w:rPr>
        <w:t xml:space="preserve">sinh trong </w:t>
      </w:r>
      <w:r w:rsidRPr="00DF64FD">
        <w:rPr>
          <w:spacing w:val="6"/>
          <w:sz w:val="28"/>
          <w:szCs w:val="28"/>
        </w:rPr>
        <w:t xml:space="preserve">toàn </w:t>
      </w:r>
      <w:r w:rsidRPr="00DF64FD">
        <w:rPr>
          <w:spacing w:val="7"/>
          <w:sz w:val="28"/>
          <w:szCs w:val="28"/>
        </w:rPr>
        <w:t xml:space="preserve">Ngành. </w:t>
      </w:r>
      <w:r w:rsidRPr="00DF64FD">
        <w:rPr>
          <w:spacing w:val="6"/>
          <w:sz w:val="28"/>
          <w:szCs w:val="28"/>
        </w:rPr>
        <w:t xml:space="preserve">Chỉ đạo thủ </w:t>
      </w:r>
      <w:r w:rsidRPr="00DF64FD">
        <w:rPr>
          <w:spacing w:val="7"/>
          <w:sz w:val="28"/>
          <w:szCs w:val="28"/>
        </w:rPr>
        <w:t xml:space="preserve">trưởng </w:t>
      </w:r>
      <w:r w:rsidRPr="00DF64FD">
        <w:rPr>
          <w:spacing w:val="6"/>
          <w:sz w:val="28"/>
          <w:szCs w:val="28"/>
        </w:rPr>
        <w:t xml:space="preserve">đơn </w:t>
      </w:r>
      <w:r w:rsidRPr="00DF64FD">
        <w:rPr>
          <w:spacing w:val="4"/>
          <w:sz w:val="28"/>
          <w:szCs w:val="28"/>
        </w:rPr>
        <w:t xml:space="preserve">vị </w:t>
      </w:r>
      <w:r w:rsidRPr="00DF64FD">
        <w:rPr>
          <w:spacing w:val="7"/>
          <w:sz w:val="28"/>
          <w:szCs w:val="28"/>
        </w:rPr>
        <w:t xml:space="preserve">phát </w:t>
      </w:r>
      <w:r w:rsidRPr="00DF64FD">
        <w:rPr>
          <w:spacing w:val="6"/>
          <w:sz w:val="28"/>
          <w:szCs w:val="28"/>
        </w:rPr>
        <w:t xml:space="preserve">huy vai trò của </w:t>
      </w:r>
      <w:r w:rsidRPr="00DF64FD">
        <w:rPr>
          <w:sz w:val="28"/>
          <w:szCs w:val="28"/>
        </w:rPr>
        <w:t xml:space="preserve">Ban công tác chính trị tư tưởng, Công đoàn, Đoàn thanh niên, và lực </w:t>
      </w:r>
      <w:r>
        <w:rPr>
          <w:sz w:val="28"/>
          <w:szCs w:val="28"/>
        </w:rPr>
        <w:t>lượng</w:t>
      </w:r>
      <w:r w:rsidRPr="00DF64FD">
        <w:rPr>
          <w:sz w:val="28"/>
          <w:szCs w:val="28"/>
        </w:rPr>
        <w:t xml:space="preserve"> nồng cốt nhà trường trong việc </w:t>
      </w:r>
      <w:r>
        <w:rPr>
          <w:sz w:val="28"/>
          <w:szCs w:val="28"/>
        </w:rPr>
        <w:t>giữ vững</w:t>
      </w:r>
      <w:r w:rsidRPr="00DF64FD">
        <w:rPr>
          <w:sz w:val="28"/>
          <w:szCs w:val="28"/>
        </w:rPr>
        <w:t xml:space="preserve"> an ninh chính trị tư tưởng tại cơ sở. </w:t>
      </w:r>
      <w:proofErr w:type="gramStart"/>
      <w:r w:rsidRPr="00DF64FD">
        <w:rPr>
          <w:sz w:val="28"/>
          <w:szCs w:val="28"/>
        </w:rPr>
        <w:t>Tổ chức các hoạt động giáo dục chính trị tư tưởng</w:t>
      </w:r>
      <w:r w:rsidRPr="00DF64FD">
        <w:rPr>
          <w:spacing w:val="-19"/>
          <w:sz w:val="28"/>
          <w:szCs w:val="28"/>
        </w:rPr>
        <w:t xml:space="preserve"> </w:t>
      </w:r>
      <w:r w:rsidRPr="00DF64FD">
        <w:rPr>
          <w:sz w:val="28"/>
          <w:szCs w:val="28"/>
        </w:rPr>
        <w:t xml:space="preserve">nhân </w:t>
      </w:r>
      <w:r w:rsidRPr="00DF64FD">
        <w:rPr>
          <w:spacing w:val="5"/>
          <w:sz w:val="28"/>
          <w:szCs w:val="28"/>
        </w:rPr>
        <w:t xml:space="preserve">kỷ </w:t>
      </w:r>
      <w:r w:rsidRPr="00DF64FD">
        <w:rPr>
          <w:spacing w:val="7"/>
          <w:sz w:val="28"/>
          <w:szCs w:val="28"/>
        </w:rPr>
        <w:t xml:space="preserve">niệm </w:t>
      </w:r>
      <w:r w:rsidRPr="00DF64FD">
        <w:rPr>
          <w:spacing w:val="6"/>
          <w:sz w:val="28"/>
          <w:szCs w:val="28"/>
        </w:rPr>
        <w:t xml:space="preserve">các </w:t>
      </w:r>
      <w:r w:rsidRPr="00DF64FD">
        <w:rPr>
          <w:spacing w:val="8"/>
          <w:sz w:val="28"/>
          <w:szCs w:val="28"/>
        </w:rPr>
        <w:t xml:space="preserve">ngày </w:t>
      </w:r>
      <w:r w:rsidRPr="00DF64FD">
        <w:rPr>
          <w:spacing w:val="5"/>
          <w:sz w:val="28"/>
          <w:szCs w:val="28"/>
        </w:rPr>
        <w:t xml:space="preserve">lễ </w:t>
      </w:r>
      <w:r w:rsidRPr="00DF64FD">
        <w:rPr>
          <w:spacing w:val="7"/>
          <w:sz w:val="28"/>
          <w:szCs w:val="28"/>
        </w:rPr>
        <w:t xml:space="preserve">lớn, </w:t>
      </w:r>
      <w:r w:rsidRPr="00DF64FD">
        <w:rPr>
          <w:spacing w:val="6"/>
          <w:sz w:val="28"/>
          <w:szCs w:val="28"/>
        </w:rPr>
        <w:t xml:space="preserve">các </w:t>
      </w:r>
      <w:r w:rsidRPr="00DF64FD">
        <w:rPr>
          <w:spacing w:val="5"/>
          <w:sz w:val="28"/>
          <w:szCs w:val="28"/>
        </w:rPr>
        <w:t xml:space="preserve">sự </w:t>
      </w:r>
      <w:r w:rsidRPr="00DF64FD">
        <w:rPr>
          <w:spacing w:val="6"/>
          <w:sz w:val="28"/>
          <w:szCs w:val="28"/>
        </w:rPr>
        <w:t xml:space="preserve">kiện quan </w:t>
      </w:r>
      <w:r w:rsidRPr="00DF64FD">
        <w:rPr>
          <w:spacing w:val="7"/>
          <w:sz w:val="28"/>
          <w:szCs w:val="28"/>
        </w:rPr>
        <w:t xml:space="preserve">trọng </w:t>
      </w:r>
      <w:r w:rsidRPr="00DF64FD">
        <w:rPr>
          <w:spacing w:val="6"/>
          <w:sz w:val="28"/>
          <w:szCs w:val="28"/>
        </w:rPr>
        <w:t xml:space="preserve">của đất nước, </w:t>
      </w:r>
      <w:r w:rsidRPr="00DF64FD">
        <w:rPr>
          <w:spacing w:val="7"/>
          <w:sz w:val="28"/>
          <w:szCs w:val="28"/>
        </w:rPr>
        <w:t xml:space="preserve">thành </w:t>
      </w:r>
      <w:r w:rsidRPr="00DF64FD">
        <w:rPr>
          <w:spacing w:val="6"/>
          <w:sz w:val="28"/>
          <w:szCs w:val="28"/>
        </w:rPr>
        <w:t>phố</w:t>
      </w:r>
      <w:r>
        <w:rPr>
          <w:spacing w:val="6"/>
          <w:sz w:val="28"/>
          <w:szCs w:val="28"/>
        </w:rPr>
        <w:t>, quận</w:t>
      </w:r>
      <w:r w:rsidRPr="00DF64FD">
        <w:rPr>
          <w:spacing w:val="6"/>
          <w:sz w:val="28"/>
          <w:szCs w:val="28"/>
        </w:rPr>
        <w:t xml:space="preserve"> </w:t>
      </w:r>
      <w:r w:rsidRPr="00DF64FD">
        <w:rPr>
          <w:spacing w:val="5"/>
          <w:sz w:val="28"/>
          <w:szCs w:val="28"/>
        </w:rPr>
        <w:t xml:space="preserve">và </w:t>
      </w:r>
      <w:r w:rsidRPr="00DF64FD">
        <w:rPr>
          <w:spacing w:val="6"/>
          <w:sz w:val="28"/>
          <w:szCs w:val="28"/>
        </w:rPr>
        <w:t>của</w:t>
      </w:r>
      <w:r w:rsidRPr="00DF64FD">
        <w:rPr>
          <w:spacing w:val="18"/>
          <w:sz w:val="28"/>
          <w:szCs w:val="28"/>
        </w:rPr>
        <w:t xml:space="preserve"> </w:t>
      </w:r>
      <w:r w:rsidRPr="00DF64FD">
        <w:rPr>
          <w:spacing w:val="7"/>
          <w:sz w:val="28"/>
          <w:szCs w:val="28"/>
        </w:rPr>
        <w:t>Ngành.</w:t>
      </w:r>
      <w:proofErr w:type="gramEnd"/>
    </w:p>
    <w:p w:rsidR="00DF64FD" w:rsidRDefault="00DF64FD" w:rsidP="00DF64FD">
      <w:pPr>
        <w:spacing w:after="120"/>
        <w:ind w:firstLine="720"/>
        <w:jc w:val="both"/>
        <w:rPr>
          <w:sz w:val="28"/>
          <w:szCs w:val="28"/>
        </w:rPr>
      </w:pPr>
      <w:r>
        <w:rPr>
          <w:spacing w:val="7"/>
          <w:sz w:val="28"/>
          <w:szCs w:val="28"/>
        </w:rPr>
        <w:t xml:space="preserve">- </w:t>
      </w:r>
      <w:r w:rsidRPr="00DF64FD">
        <w:rPr>
          <w:sz w:val="28"/>
          <w:szCs w:val="28"/>
        </w:rPr>
        <w:t xml:space="preserve">Tiếp tục đẩy mạnh việc học tập và làm </w:t>
      </w:r>
      <w:proofErr w:type="gramStart"/>
      <w:r w:rsidRPr="00DF64FD">
        <w:rPr>
          <w:sz w:val="28"/>
          <w:szCs w:val="28"/>
        </w:rPr>
        <w:t>theo</w:t>
      </w:r>
      <w:proofErr w:type="gramEnd"/>
      <w:r w:rsidRPr="00DF64FD">
        <w:rPr>
          <w:sz w:val="28"/>
          <w:szCs w:val="28"/>
        </w:rPr>
        <w:t xml:space="preserve"> tư tưởng, đạo đức, phong cách Hồ Chí Minh trong toàn Ngành. Giới thiệu trang thông tin về Chủ tịch Hồ Chí Minh (</w:t>
      </w:r>
      <w:hyperlink r:id="rId9">
        <w:r w:rsidRPr="00DF64FD">
          <w:rPr>
            <w:color w:val="0000FF"/>
            <w:sz w:val="28"/>
            <w:szCs w:val="28"/>
            <w:u w:val="single" w:color="0000FF"/>
          </w:rPr>
          <w:t>http://www.hochiminh.vn</w:t>
        </w:r>
      </w:hyperlink>
      <w:r w:rsidRPr="00DF64FD">
        <w:rPr>
          <w:sz w:val="28"/>
          <w:szCs w:val="28"/>
        </w:rPr>
        <w:t xml:space="preserve">) tới học sinh để nghiên cứu, tham khảo học tập và làm </w:t>
      </w:r>
      <w:proofErr w:type="gramStart"/>
      <w:r w:rsidRPr="00DF64FD">
        <w:rPr>
          <w:sz w:val="28"/>
          <w:szCs w:val="28"/>
        </w:rPr>
        <w:t>theo</w:t>
      </w:r>
      <w:proofErr w:type="gramEnd"/>
      <w:r w:rsidRPr="00DF64FD">
        <w:rPr>
          <w:sz w:val="28"/>
          <w:szCs w:val="28"/>
        </w:rPr>
        <w:t xml:space="preserve"> Bác</w:t>
      </w:r>
      <w:r>
        <w:rPr>
          <w:sz w:val="28"/>
          <w:szCs w:val="28"/>
        </w:rPr>
        <w:t xml:space="preserve">. Chỉ đạo đơn vị sử dụng thiết </w:t>
      </w:r>
      <w:r w:rsidRPr="00DF64FD">
        <w:rPr>
          <w:sz w:val="28"/>
          <w:szCs w:val="28"/>
        </w:rPr>
        <w:t>thực bộ</w:t>
      </w:r>
      <w:r>
        <w:rPr>
          <w:sz w:val="28"/>
          <w:szCs w:val="28"/>
        </w:rPr>
        <w:t xml:space="preserve"> tài </w:t>
      </w:r>
      <w:proofErr w:type="gramStart"/>
      <w:r>
        <w:rPr>
          <w:sz w:val="28"/>
          <w:szCs w:val="28"/>
        </w:rPr>
        <w:t>liệu  “</w:t>
      </w:r>
      <w:proofErr w:type="gramEnd"/>
      <w:r>
        <w:rPr>
          <w:sz w:val="28"/>
          <w:szCs w:val="28"/>
        </w:rPr>
        <w:t xml:space="preserve">Bác </w:t>
      </w:r>
      <w:r w:rsidRPr="00DF64FD">
        <w:rPr>
          <w:sz w:val="28"/>
          <w:szCs w:val="28"/>
        </w:rPr>
        <w:t xml:space="preserve">Hồ và  </w:t>
      </w:r>
      <w:r>
        <w:rPr>
          <w:sz w:val="28"/>
          <w:szCs w:val="28"/>
        </w:rPr>
        <w:t>những</w:t>
      </w:r>
      <w:r w:rsidRPr="00DF64FD">
        <w:rPr>
          <w:sz w:val="28"/>
          <w:szCs w:val="28"/>
        </w:rPr>
        <w:t xml:space="preserve"> bài học về đạo </w:t>
      </w:r>
      <w:r>
        <w:rPr>
          <w:sz w:val="28"/>
          <w:szCs w:val="28"/>
        </w:rPr>
        <w:t xml:space="preserve">đức lối sống dành cho học sinh” </w:t>
      </w:r>
      <w:r w:rsidRPr="00DF64FD">
        <w:rPr>
          <w:sz w:val="28"/>
          <w:szCs w:val="28"/>
        </w:rPr>
        <w:t xml:space="preserve">trong hoạt động dạy, học  của nhà trường. Chú trọng việc tuyên dương cấp </w:t>
      </w:r>
      <w:r>
        <w:rPr>
          <w:sz w:val="28"/>
          <w:szCs w:val="28"/>
        </w:rPr>
        <w:t>quận</w:t>
      </w:r>
      <w:r w:rsidRPr="00DF64FD">
        <w:rPr>
          <w:sz w:val="28"/>
          <w:szCs w:val="28"/>
        </w:rPr>
        <w:t xml:space="preserve">, cấp cụm và nhân rộng gương điển hình “Học sinh tiêu biểu học tập làm </w:t>
      </w:r>
      <w:proofErr w:type="gramStart"/>
      <w:r w:rsidRPr="00DF64FD">
        <w:rPr>
          <w:sz w:val="28"/>
          <w:szCs w:val="28"/>
        </w:rPr>
        <w:t>theo</w:t>
      </w:r>
      <w:proofErr w:type="gramEnd"/>
      <w:r w:rsidRPr="00DF64FD">
        <w:rPr>
          <w:sz w:val="28"/>
          <w:szCs w:val="28"/>
        </w:rPr>
        <w:t xml:space="preserve"> lời Bác” cấp</w:t>
      </w:r>
      <w:r w:rsidRPr="00DF64FD">
        <w:rPr>
          <w:spacing w:val="-17"/>
          <w:sz w:val="28"/>
          <w:szCs w:val="28"/>
        </w:rPr>
        <w:t xml:space="preserve"> </w:t>
      </w:r>
      <w:r>
        <w:rPr>
          <w:sz w:val="28"/>
          <w:szCs w:val="28"/>
        </w:rPr>
        <w:t>quận</w:t>
      </w:r>
      <w:r w:rsidRPr="00DF64FD">
        <w:rPr>
          <w:sz w:val="28"/>
          <w:szCs w:val="28"/>
        </w:rPr>
        <w:t>.</w:t>
      </w:r>
    </w:p>
    <w:p w:rsidR="00510E8B" w:rsidRDefault="00DF64FD" w:rsidP="00510E8B">
      <w:pPr>
        <w:spacing w:after="120"/>
        <w:ind w:firstLine="720"/>
        <w:jc w:val="both"/>
        <w:rPr>
          <w:sz w:val="28"/>
          <w:szCs w:val="28"/>
        </w:rPr>
      </w:pPr>
      <w:r>
        <w:rPr>
          <w:sz w:val="28"/>
          <w:szCs w:val="28"/>
        </w:rPr>
        <w:t xml:space="preserve">- </w:t>
      </w:r>
      <w:r w:rsidRPr="00DF64FD">
        <w:rPr>
          <w:sz w:val="28"/>
          <w:szCs w:val="28"/>
        </w:rPr>
        <w:t xml:space="preserve">Tiếp tục triển khai </w:t>
      </w:r>
      <w:r w:rsidR="00526BC7">
        <w:rPr>
          <w:sz w:val="28"/>
          <w:szCs w:val="28"/>
        </w:rPr>
        <w:t>K</w:t>
      </w:r>
      <w:r>
        <w:rPr>
          <w:sz w:val="28"/>
          <w:szCs w:val="28"/>
        </w:rPr>
        <w:t>ế hoạch số 2007/</w:t>
      </w:r>
      <w:r w:rsidRPr="00DF64FD">
        <w:rPr>
          <w:sz w:val="28"/>
          <w:szCs w:val="28"/>
        </w:rPr>
        <w:t>H</w:t>
      </w:r>
      <w:r>
        <w:rPr>
          <w:sz w:val="28"/>
          <w:szCs w:val="28"/>
        </w:rPr>
        <w:t xml:space="preserve">Đ-GDĐT-CTTT, </w:t>
      </w:r>
      <w:r w:rsidRPr="00DF64FD">
        <w:rPr>
          <w:sz w:val="28"/>
          <w:szCs w:val="28"/>
        </w:rPr>
        <w:t xml:space="preserve">ngày 13/6/2018 về thực hiện chương trình hành động của thành phố về cuộc vận động “Người Việt Nam ưu tiên dùng hàng Việt Nam” trong toàn Ngành. </w:t>
      </w:r>
      <w:proofErr w:type="gramStart"/>
      <w:r w:rsidRPr="00DF64FD">
        <w:rPr>
          <w:sz w:val="28"/>
          <w:szCs w:val="28"/>
        </w:rPr>
        <w:t>Đẩy mạnh việc tuyên truyền về chủ quyền biển đảo quê hương.</w:t>
      </w:r>
      <w:proofErr w:type="gramEnd"/>
      <w:r w:rsidRPr="00DF64FD">
        <w:rPr>
          <w:sz w:val="28"/>
          <w:szCs w:val="28"/>
        </w:rPr>
        <w:t xml:space="preserve"> </w:t>
      </w:r>
      <w:proofErr w:type="gramStart"/>
      <w:r w:rsidRPr="00DF64FD">
        <w:rPr>
          <w:sz w:val="28"/>
          <w:szCs w:val="28"/>
        </w:rPr>
        <w:t xml:space="preserve">Tiếp tục thực hiện chương trình “Hành trình đến với bảo tàng, vùng căn cứ cách </w:t>
      </w:r>
      <w:r>
        <w:rPr>
          <w:sz w:val="28"/>
          <w:szCs w:val="28"/>
        </w:rPr>
        <w:t>mạng, di tích lịch sử, văn hóa” trong học sinh.</w:t>
      </w:r>
      <w:proofErr w:type="gramEnd"/>
      <w:r>
        <w:rPr>
          <w:sz w:val="28"/>
          <w:szCs w:val="28"/>
        </w:rPr>
        <w:t xml:space="preserve"> </w:t>
      </w:r>
      <w:proofErr w:type="gramStart"/>
      <w:r w:rsidRPr="00DF64FD">
        <w:rPr>
          <w:sz w:val="28"/>
          <w:szCs w:val="28"/>
        </w:rPr>
        <w:t xml:space="preserve">Nâng cao chất </w:t>
      </w:r>
      <w:r>
        <w:rPr>
          <w:sz w:val="28"/>
          <w:szCs w:val="28"/>
        </w:rPr>
        <w:t>lượng</w:t>
      </w:r>
      <w:r w:rsidRPr="00DF64FD">
        <w:rPr>
          <w:sz w:val="28"/>
          <w:szCs w:val="28"/>
        </w:rPr>
        <w:t xml:space="preserve"> các buổi sinh hoạt chà</w:t>
      </w:r>
      <w:r>
        <w:rPr>
          <w:sz w:val="28"/>
          <w:szCs w:val="28"/>
        </w:rPr>
        <w:t xml:space="preserve">o cờ, chương trình “Phát thanh </w:t>
      </w:r>
      <w:r w:rsidRPr="00DF64FD">
        <w:rPr>
          <w:sz w:val="28"/>
          <w:szCs w:val="28"/>
        </w:rPr>
        <w:t>học đường”, chương trình “Sử ca học đường”.</w:t>
      </w:r>
      <w:proofErr w:type="gramEnd"/>
      <w:r w:rsidRPr="00DF64FD">
        <w:rPr>
          <w:sz w:val="28"/>
          <w:szCs w:val="28"/>
        </w:rPr>
        <w:t xml:space="preserve"> Tiếp tục triển khai Quyết định số 6028/QĐ-UBND ngày 27/11/2012 của Ủy ban nhân dân Thành phố về ban hành Chương trình phát triển thanh niên Thành phố giai đoạn</w:t>
      </w:r>
      <w:r w:rsidRPr="00DF64FD">
        <w:rPr>
          <w:spacing w:val="-10"/>
          <w:sz w:val="28"/>
          <w:szCs w:val="28"/>
        </w:rPr>
        <w:t xml:space="preserve"> </w:t>
      </w:r>
      <w:r w:rsidR="00510E8B">
        <w:rPr>
          <w:sz w:val="28"/>
          <w:szCs w:val="28"/>
        </w:rPr>
        <w:t>2011-2020</w:t>
      </w:r>
    </w:p>
    <w:p w:rsidR="00510E8B" w:rsidRDefault="00510E8B" w:rsidP="00510E8B">
      <w:pPr>
        <w:spacing w:after="120"/>
        <w:ind w:firstLine="720"/>
        <w:jc w:val="both"/>
        <w:rPr>
          <w:sz w:val="28"/>
          <w:szCs w:val="28"/>
        </w:rPr>
      </w:pPr>
      <w:r>
        <w:rPr>
          <w:sz w:val="28"/>
          <w:szCs w:val="28"/>
        </w:rPr>
        <w:t xml:space="preserve">- </w:t>
      </w:r>
      <w:r w:rsidR="00DF64FD" w:rsidRPr="00DF64FD">
        <w:rPr>
          <w:sz w:val="28"/>
          <w:szCs w:val="28"/>
        </w:rPr>
        <w:t xml:space="preserve">Triển khai thực hiện có hiệu quả </w:t>
      </w:r>
      <w:r w:rsidR="00526BC7">
        <w:rPr>
          <w:sz w:val="28"/>
          <w:szCs w:val="28"/>
        </w:rPr>
        <w:t>K</w:t>
      </w:r>
      <w:r>
        <w:rPr>
          <w:sz w:val="28"/>
          <w:szCs w:val="28"/>
        </w:rPr>
        <w:t>ế hoạch số 2793/</w:t>
      </w:r>
      <w:r w:rsidR="00DF64FD" w:rsidRPr="00DF64FD">
        <w:rPr>
          <w:sz w:val="28"/>
          <w:szCs w:val="28"/>
        </w:rPr>
        <w:t xml:space="preserve">GDĐT-CTTT ngày 15/8/2018 về triển khai công tác phòng chống tham nhũng năm 2018; </w:t>
      </w:r>
      <w:r>
        <w:rPr>
          <w:sz w:val="28"/>
          <w:szCs w:val="28"/>
        </w:rPr>
        <w:t>Kế hoạch số 2005/</w:t>
      </w:r>
      <w:r w:rsidR="00DF64FD" w:rsidRPr="00DF64FD">
        <w:rPr>
          <w:sz w:val="28"/>
          <w:szCs w:val="28"/>
        </w:rPr>
        <w:t xml:space="preserve">GDĐT-CTTT ngày 13/6/2018 về triển khai thực hiện quy chế dân chủ ở cơ sở năm 2018; </w:t>
      </w:r>
      <w:r>
        <w:rPr>
          <w:sz w:val="28"/>
          <w:szCs w:val="28"/>
        </w:rPr>
        <w:t xml:space="preserve">Kế </w:t>
      </w:r>
      <w:r w:rsidR="00DF64FD" w:rsidRPr="00DF64FD">
        <w:rPr>
          <w:sz w:val="28"/>
          <w:szCs w:val="28"/>
        </w:rPr>
        <w:t>hoạch số</w:t>
      </w:r>
      <w:r>
        <w:rPr>
          <w:sz w:val="28"/>
          <w:szCs w:val="28"/>
        </w:rPr>
        <w:t xml:space="preserve"> 2006/</w:t>
      </w:r>
      <w:r w:rsidR="00DF64FD" w:rsidRPr="00DF64FD">
        <w:rPr>
          <w:sz w:val="28"/>
          <w:szCs w:val="28"/>
        </w:rPr>
        <w:t>GDĐT-CT</w:t>
      </w:r>
      <w:r>
        <w:rPr>
          <w:sz w:val="28"/>
          <w:szCs w:val="28"/>
        </w:rPr>
        <w:t xml:space="preserve">TT ngày 13/6/2018 </w:t>
      </w:r>
      <w:r w:rsidR="00DF64FD" w:rsidRPr="00DF64FD">
        <w:rPr>
          <w:sz w:val="28"/>
          <w:szCs w:val="28"/>
        </w:rPr>
        <w:t xml:space="preserve">về triển khai tăng cường công tác quản </w:t>
      </w:r>
      <w:r>
        <w:rPr>
          <w:sz w:val="28"/>
          <w:szCs w:val="28"/>
        </w:rPr>
        <w:t>lý</w:t>
      </w:r>
      <w:r w:rsidR="00DF64FD" w:rsidRPr="00DF64FD">
        <w:rPr>
          <w:sz w:val="28"/>
          <w:szCs w:val="28"/>
        </w:rPr>
        <w:t xml:space="preserve"> và nâng cao đạo đức nhà giáo; quy tắc ứng xử trong trường học và Hội nghị cán bộ công chức, viên chức, Hội nghị người lao động.</w:t>
      </w:r>
    </w:p>
    <w:p w:rsidR="00510E8B" w:rsidRDefault="00510E8B" w:rsidP="00510E8B">
      <w:pPr>
        <w:spacing w:after="120"/>
        <w:ind w:firstLine="720"/>
        <w:jc w:val="both"/>
        <w:rPr>
          <w:sz w:val="28"/>
          <w:szCs w:val="28"/>
        </w:rPr>
      </w:pPr>
      <w:r>
        <w:rPr>
          <w:sz w:val="28"/>
          <w:szCs w:val="28"/>
        </w:rPr>
        <w:lastRenderedPageBreak/>
        <w:t xml:space="preserve">- </w:t>
      </w:r>
      <w:r w:rsidR="00DF64FD" w:rsidRPr="00DF64FD">
        <w:rPr>
          <w:sz w:val="28"/>
          <w:szCs w:val="28"/>
        </w:rPr>
        <w:t xml:space="preserve">Quan tâm đến công tác phát triển đảng viên trong đội </w:t>
      </w:r>
      <w:proofErr w:type="gramStart"/>
      <w:r w:rsidR="00DF64FD" w:rsidRPr="00DF64FD">
        <w:rPr>
          <w:sz w:val="28"/>
          <w:szCs w:val="28"/>
        </w:rPr>
        <w:t>ngũ</w:t>
      </w:r>
      <w:proofErr w:type="gramEnd"/>
      <w:r w:rsidR="00DF64FD" w:rsidRPr="00DF64FD">
        <w:rPr>
          <w:sz w:val="28"/>
          <w:szCs w:val="28"/>
        </w:rPr>
        <w:t xml:space="preserve"> nhà giáo tr</w:t>
      </w:r>
      <w:r>
        <w:rPr>
          <w:sz w:val="28"/>
          <w:szCs w:val="28"/>
        </w:rPr>
        <w:t xml:space="preserve">ẻ. </w:t>
      </w:r>
      <w:r w:rsidR="00DF64FD" w:rsidRPr="00DF64FD">
        <w:rPr>
          <w:sz w:val="28"/>
          <w:szCs w:val="28"/>
        </w:rPr>
        <w:t xml:space="preserve">Phối </w:t>
      </w:r>
      <w:r>
        <w:rPr>
          <w:sz w:val="28"/>
          <w:szCs w:val="28"/>
        </w:rPr>
        <w:t>hợp</w:t>
      </w:r>
      <w:r w:rsidR="00DF64FD" w:rsidRPr="00DF64FD">
        <w:rPr>
          <w:sz w:val="28"/>
          <w:szCs w:val="28"/>
        </w:rPr>
        <w:t xml:space="preserve"> tổ chức các lớp bồi dưỡng nâng cao trình độ chính trị cho đội </w:t>
      </w:r>
      <w:proofErr w:type="gramStart"/>
      <w:r w:rsidR="00DF64FD" w:rsidRPr="00DF64FD">
        <w:rPr>
          <w:sz w:val="28"/>
          <w:szCs w:val="28"/>
        </w:rPr>
        <w:t>ngũ</w:t>
      </w:r>
      <w:proofErr w:type="gramEnd"/>
      <w:r w:rsidR="00DF64FD" w:rsidRPr="00DF64FD">
        <w:rPr>
          <w:sz w:val="28"/>
          <w:szCs w:val="28"/>
        </w:rPr>
        <w:t xml:space="preserve"> giáo viên phụ trách công tác Đoàn - Đội tại cơ</w:t>
      </w:r>
      <w:r w:rsidR="00DF64FD" w:rsidRPr="00DF64FD">
        <w:rPr>
          <w:spacing w:val="-2"/>
          <w:sz w:val="28"/>
          <w:szCs w:val="28"/>
        </w:rPr>
        <w:t xml:space="preserve"> </w:t>
      </w:r>
      <w:r>
        <w:rPr>
          <w:sz w:val="28"/>
          <w:szCs w:val="28"/>
        </w:rPr>
        <w:t>sở.</w:t>
      </w:r>
    </w:p>
    <w:p w:rsidR="00510E8B" w:rsidRDefault="00510E8B" w:rsidP="00510E8B">
      <w:pPr>
        <w:spacing w:after="120"/>
        <w:ind w:firstLine="720"/>
        <w:jc w:val="both"/>
        <w:rPr>
          <w:sz w:val="28"/>
          <w:szCs w:val="28"/>
        </w:rPr>
      </w:pPr>
      <w:r>
        <w:rPr>
          <w:sz w:val="28"/>
          <w:szCs w:val="28"/>
        </w:rPr>
        <w:t xml:space="preserve">- </w:t>
      </w:r>
      <w:r w:rsidR="00DF64FD" w:rsidRPr="00DF64FD">
        <w:rPr>
          <w:sz w:val="28"/>
          <w:szCs w:val="28"/>
        </w:rPr>
        <w:t xml:space="preserve">Rà soát công tác phối </w:t>
      </w:r>
      <w:r>
        <w:rPr>
          <w:sz w:val="28"/>
          <w:szCs w:val="28"/>
        </w:rPr>
        <w:t xml:space="preserve">hợp </w:t>
      </w:r>
      <w:r w:rsidR="00DF64FD" w:rsidRPr="00DF64FD">
        <w:rPr>
          <w:sz w:val="28"/>
          <w:szCs w:val="28"/>
        </w:rPr>
        <w:t xml:space="preserve">với </w:t>
      </w:r>
      <w:r>
        <w:rPr>
          <w:sz w:val="28"/>
          <w:szCs w:val="28"/>
        </w:rPr>
        <w:t>Quận</w:t>
      </w:r>
      <w:r w:rsidR="00DF64FD" w:rsidRPr="00DF64FD">
        <w:rPr>
          <w:sz w:val="28"/>
          <w:szCs w:val="28"/>
        </w:rPr>
        <w:t xml:space="preserve"> đoàn về công tác chỉ đạo hoạt độn</w:t>
      </w:r>
      <w:r>
        <w:rPr>
          <w:sz w:val="28"/>
          <w:szCs w:val="28"/>
        </w:rPr>
        <w:t xml:space="preserve">g Đoàn - Đội trong trường học. Ký </w:t>
      </w:r>
      <w:r w:rsidR="00DF64FD" w:rsidRPr="00DF64FD">
        <w:rPr>
          <w:sz w:val="28"/>
          <w:szCs w:val="28"/>
        </w:rPr>
        <w:t xml:space="preserve">kết </w:t>
      </w:r>
      <w:r>
        <w:rPr>
          <w:sz w:val="28"/>
          <w:szCs w:val="28"/>
        </w:rPr>
        <w:t xml:space="preserve">liên tịch với Quận Đoàn </w:t>
      </w:r>
      <w:r w:rsidR="00DF64FD" w:rsidRPr="00DF64FD">
        <w:rPr>
          <w:sz w:val="28"/>
          <w:szCs w:val="28"/>
        </w:rPr>
        <w:t xml:space="preserve">trong việc tổ chức thực hiện chương trình </w:t>
      </w:r>
      <w:r w:rsidR="00DF64FD" w:rsidRPr="00DF64FD">
        <w:rPr>
          <w:spacing w:val="-3"/>
          <w:sz w:val="28"/>
          <w:szCs w:val="28"/>
        </w:rPr>
        <w:t xml:space="preserve">“Tự </w:t>
      </w:r>
      <w:r>
        <w:rPr>
          <w:sz w:val="28"/>
          <w:szCs w:val="28"/>
        </w:rPr>
        <w:t xml:space="preserve">hào sử Việt”, </w:t>
      </w:r>
      <w:r w:rsidR="00DF64FD" w:rsidRPr="00DF64FD">
        <w:rPr>
          <w:sz w:val="28"/>
          <w:szCs w:val="28"/>
        </w:rPr>
        <w:t xml:space="preserve">“Tuyên dương nhà giáo trẻ tiêu biểu” cấp </w:t>
      </w:r>
      <w:r>
        <w:rPr>
          <w:sz w:val="28"/>
          <w:szCs w:val="28"/>
        </w:rPr>
        <w:t>quận</w:t>
      </w:r>
      <w:r w:rsidR="00DF64FD" w:rsidRPr="00DF64FD">
        <w:rPr>
          <w:sz w:val="28"/>
          <w:szCs w:val="28"/>
        </w:rPr>
        <w:t xml:space="preserve">. </w:t>
      </w:r>
      <w:proofErr w:type="gramStart"/>
      <w:r w:rsidR="00DF64FD" w:rsidRPr="00DF64FD">
        <w:rPr>
          <w:sz w:val="28"/>
          <w:szCs w:val="28"/>
        </w:rPr>
        <w:t>Đẩy mạnh công tác chỉ đạo đối với việc xây dựng và phát triển hoạt động Đoàn – Đội trong các trường ngoài công lập.</w:t>
      </w:r>
      <w:proofErr w:type="gramEnd"/>
    </w:p>
    <w:p w:rsidR="00510E8B" w:rsidRDefault="00510E8B" w:rsidP="00510E8B">
      <w:pPr>
        <w:spacing w:after="120"/>
        <w:ind w:firstLine="720"/>
        <w:jc w:val="both"/>
        <w:rPr>
          <w:sz w:val="28"/>
          <w:szCs w:val="28"/>
        </w:rPr>
      </w:pPr>
      <w:r>
        <w:rPr>
          <w:sz w:val="28"/>
          <w:szCs w:val="28"/>
        </w:rPr>
        <w:t xml:space="preserve">- </w:t>
      </w:r>
      <w:r w:rsidR="00DF64FD" w:rsidRPr="00DF64FD">
        <w:rPr>
          <w:sz w:val="28"/>
          <w:szCs w:val="28"/>
        </w:rPr>
        <w:t xml:space="preserve">Chú trọng triển khai chương trình tháng Thanh niên (3/2019), nắm bắt tình hình công tác phát triển Đoàn, phát triển Đảng trong </w:t>
      </w:r>
      <w:r w:rsidR="00310728">
        <w:rPr>
          <w:sz w:val="28"/>
          <w:szCs w:val="28"/>
        </w:rPr>
        <w:t>giáo viên</w:t>
      </w:r>
      <w:r w:rsidR="00DF64FD" w:rsidRPr="00DF64FD">
        <w:rPr>
          <w:sz w:val="28"/>
          <w:szCs w:val="28"/>
        </w:rPr>
        <w:t>; Phát huy hiệu quả chương</w:t>
      </w:r>
      <w:r>
        <w:rPr>
          <w:sz w:val="28"/>
          <w:szCs w:val="28"/>
        </w:rPr>
        <w:t xml:space="preserve"> trình gặp gỡ đối thoại giữa Lãnh đạo </w:t>
      </w:r>
      <w:r w:rsidR="00D0719D">
        <w:rPr>
          <w:sz w:val="28"/>
          <w:szCs w:val="28"/>
        </w:rPr>
        <w:t>Quận, Phường</w:t>
      </w:r>
      <w:r>
        <w:rPr>
          <w:sz w:val="28"/>
          <w:szCs w:val="28"/>
        </w:rPr>
        <w:t xml:space="preserve"> với học sinh. </w:t>
      </w:r>
      <w:r w:rsidR="00DF64FD" w:rsidRPr="00DF64FD">
        <w:rPr>
          <w:sz w:val="28"/>
          <w:szCs w:val="28"/>
        </w:rPr>
        <w:t>Giám sát việc triển khai thực hiệ</w:t>
      </w:r>
      <w:r>
        <w:rPr>
          <w:sz w:val="28"/>
          <w:szCs w:val="28"/>
        </w:rPr>
        <w:t xml:space="preserve">n Quyết định số 43/2014/QĐ-UBND </w:t>
      </w:r>
      <w:r w:rsidR="00DF64FD" w:rsidRPr="00DF64FD">
        <w:rPr>
          <w:sz w:val="28"/>
          <w:szCs w:val="28"/>
        </w:rPr>
        <w:t xml:space="preserve">ngày 04/12/2014 về chức danh và chế độ chính sách đối vối Tổng phụ trách đội thiếu niên tiền phong Hồ Chí Minh </w:t>
      </w:r>
      <w:r w:rsidR="00B42374">
        <w:rPr>
          <w:sz w:val="28"/>
          <w:szCs w:val="28"/>
        </w:rPr>
        <w:t>trong các trường tiểu học, THCS, Trợ lý thanh niên tại Phòng Giáo dục và Đào tạo quận.</w:t>
      </w:r>
    </w:p>
    <w:p w:rsidR="00B42374" w:rsidRDefault="00DF64FD" w:rsidP="00B42374">
      <w:pPr>
        <w:spacing w:after="120"/>
        <w:ind w:firstLine="720"/>
        <w:jc w:val="both"/>
        <w:rPr>
          <w:sz w:val="28"/>
          <w:szCs w:val="28"/>
        </w:rPr>
      </w:pPr>
      <w:r w:rsidRPr="00DF64FD">
        <w:rPr>
          <w:sz w:val="28"/>
          <w:szCs w:val="28"/>
        </w:rPr>
        <w:t xml:space="preserve">Phối </w:t>
      </w:r>
      <w:r w:rsidR="00510E8B">
        <w:rPr>
          <w:sz w:val="28"/>
          <w:szCs w:val="28"/>
        </w:rPr>
        <w:t xml:space="preserve">hợp </w:t>
      </w:r>
      <w:r w:rsidR="00F65242">
        <w:rPr>
          <w:sz w:val="28"/>
          <w:szCs w:val="28"/>
        </w:rPr>
        <w:t xml:space="preserve">Nhà thiếu </w:t>
      </w:r>
      <w:proofErr w:type="gramStart"/>
      <w:r w:rsidR="00F65242">
        <w:rPr>
          <w:sz w:val="28"/>
          <w:szCs w:val="28"/>
        </w:rPr>
        <w:t>nhi</w:t>
      </w:r>
      <w:proofErr w:type="gramEnd"/>
      <w:r w:rsidR="00F65242">
        <w:rPr>
          <w:sz w:val="28"/>
          <w:szCs w:val="28"/>
        </w:rPr>
        <w:t xml:space="preserve"> quận </w:t>
      </w:r>
      <w:r w:rsidRPr="00DF64FD">
        <w:rPr>
          <w:sz w:val="28"/>
          <w:szCs w:val="28"/>
        </w:rPr>
        <w:t xml:space="preserve">triển khai chương trình đưa nhạc cụ dân tộc, trò chơi dân gian vào trường học. Phối </w:t>
      </w:r>
      <w:r w:rsidR="00B42374">
        <w:rPr>
          <w:sz w:val="28"/>
          <w:szCs w:val="28"/>
        </w:rPr>
        <w:t xml:space="preserve">hợp </w:t>
      </w:r>
      <w:r w:rsidRPr="00DF64FD">
        <w:rPr>
          <w:sz w:val="28"/>
          <w:szCs w:val="28"/>
        </w:rPr>
        <w:t xml:space="preserve">với Hội khuyến học </w:t>
      </w:r>
      <w:r w:rsidR="00B42374">
        <w:rPr>
          <w:sz w:val="28"/>
          <w:szCs w:val="28"/>
        </w:rPr>
        <w:t xml:space="preserve">quận </w:t>
      </w:r>
      <w:r w:rsidRPr="00DF64FD">
        <w:rPr>
          <w:sz w:val="28"/>
          <w:szCs w:val="28"/>
        </w:rPr>
        <w:t>thực hiện chương trình “Gương sáng học đường” tuyên dương học sinh nghèo hiếu học.</w:t>
      </w:r>
    </w:p>
    <w:p w:rsidR="00B42374" w:rsidRDefault="00B42374" w:rsidP="00B42374">
      <w:pPr>
        <w:spacing w:after="120"/>
        <w:ind w:firstLine="720"/>
        <w:jc w:val="both"/>
        <w:rPr>
          <w:sz w:val="28"/>
          <w:szCs w:val="28"/>
        </w:rPr>
      </w:pPr>
      <w:r>
        <w:rPr>
          <w:sz w:val="28"/>
          <w:szCs w:val="28"/>
        </w:rPr>
        <w:t xml:space="preserve">- </w:t>
      </w:r>
      <w:r w:rsidR="00DF64FD" w:rsidRPr="00DF64FD">
        <w:rPr>
          <w:sz w:val="28"/>
          <w:szCs w:val="28"/>
        </w:rPr>
        <w:t>Tiếp tục triển khai Quyết định số 705/QĐ-TTg ngày 25</w:t>
      </w:r>
      <w:r>
        <w:rPr>
          <w:sz w:val="28"/>
          <w:szCs w:val="28"/>
        </w:rPr>
        <w:t>/5/</w:t>
      </w:r>
      <w:r w:rsidR="00DF64FD" w:rsidRPr="00DF64FD">
        <w:rPr>
          <w:sz w:val="28"/>
          <w:szCs w:val="28"/>
        </w:rPr>
        <w:t xml:space="preserve">2017 của Thủ tướng Chính phủ Ban hành Chương trình phổ biến, giáo dục pháp luật giai đoạn 2017 – 2021. Hướng dẫn cập nhật, rà soát, bổ sung, phổ biến văn bản quy phạm pháp luật, quy định mới cho Tủ sách pháp luật tại các đơn vị giáo dục. </w:t>
      </w:r>
      <w:proofErr w:type="gramStart"/>
      <w:r w:rsidR="00DF64FD" w:rsidRPr="00DF64FD">
        <w:rPr>
          <w:sz w:val="28"/>
          <w:szCs w:val="28"/>
        </w:rPr>
        <w:t>Tổ chức tập huấn, phổ biến chuyên đề pháp luật về nhà trường.</w:t>
      </w:r>
      <w:proofErr w:type="gramEnd"/>
      <w:r w:rsidR="00DF64FD" w:rsidRPr="00DF64FD">
        <w:rPr>
          <w:sz w:val="28"/>
          <w:szCs w:val="28"/>
        </w:rPr>
        <w:t xml:space="preserve"> </w:t>
      </w:r>
      <w:proofErr w:type="gramStart"/>
      <w:r w:rsidR="00DF64FD" w:rsidRPr="00DF64FD">
        <w:rPr>
          <w:sz w:val="28"/>
          <w:szCs w:val="28"/>
        </w:rPr>
        <w:t>Triển khai kịp thời các văn bản quy phạm pháp luật trong toàn Ngành.</w:t>
      </w:r>
      <w:proofErr w:type="gramEnd"/>
    </w:p>
    <w:p w:rsidR="00B42374" w:rsidRDefault="002810D7" w:rsidP="00B42374">
      <w:pPr>
        <w:spacing w:after="120"/>
        <w:ind w:firstLine="720"/>
        <w:jc w:val="both"/>
        <w:rPr>
          <w:b/>
          <w:color w:val="000000" w:themeColor="text1"/>
          <w:sz w:val="28"/>
          <w:szCs w:val="28"/>
          <w:lang w:val="pt-BR"/>
        </w:rPr>
      </w:pPr>
      <w:r w:rsidRPr="00DF64FD">
        <w:rPr>
          <w:b/>
          <w:color w:val="000000" w:themeColor="text1"/>
          <w:sz w:val="28"/>
          <w:szCs w:val="28"/>
          <w:lang w:val="pt-BR"/>
        </w:rPr>
        <w:t>2. Công tác giáo dục toàn diện học sinh</w:t>
      </w:r>
    </w:p>
    <w:p w:rsidR="0076718B" w:rsidRDefault="00B42374" w:rsidP="0076718B">
      <w:pPr>
        <w:spacing w:after="120"/>
        <w:ind w:firstLine="720"/>
        <w:jc w:val="both"/>
        <w:rPr>
          <w:sz w:val="28"/>
          <w:szCs w:val="28"/>
        </w:rPr>
      </w:pPr>
      <w:r>
        <w:rPr>
          <w:color w:val="000000" w:themeColor="text1"/>
          <w:sz w:val="28"/>
          <w:szCs w:val="28"/>
          <w:lang w:val="pt-BR"/>
        </w:rPr>
        <w:t xml:space="preserve">- </w:t>
      </w:r>
      <w:r w:rsidRPr="00B42374">
        <w:rPr>
          <w:sz w:val="28"/>
          <w:szCs w:val="28"/>
        </w:rPr>
        <w:t xml:space="preserve">Tiếp tục rà soát kiểm tra các đơn vị về triển khai thực hiện Thông tư số 04/2014/TT-BGDĐT ngày 28/2/2014 của Bộ GD&amp;ĐT về quản </w:t>
      </w:r>
      <w:r>
        <w:rPr>
          <w:sz w:val="28"/>
          <w:szCs w:val="28"/>
        </w:rPr>
        <w:t>lý</w:t>
      </w:r>
      <w:r w:rsidRPr="00B42374">
        <w:rPr>
          <w:sz w:val="28"/>
          <w:szCs w:val="28"/>
        </w:rPr>
        <w:t xml:space="preserve"> hoạt động giáo dục kỹ năng sống và hoạt động giáo dục ngoài giờ chính khóa</w:t>
      </w:r>
      <w:r w:rsidR="00200CDB">
        <w:rPr>
          <w:sz w:val="28"/>
          <w:szCs w:val="28"/>
        </w:rPr>
        <w:t>.</w:t>
      </w:r>
      <w:r w:rsidRPr="00B42374">
        <w:rPr>
          <w:sz w:val="28"/>
          <w:szCs w:val="28"/>
        </w:rPr>
        <w:t xml:space="preserve"> </w:t>
      </w:r>
      <w:r w:rsidR="00200CDB">
        <w:rPr>
          <w:sz w:val="28"/>
          <w:szCs w:val="28"/>
        </w:rPr>
        <w:t>T</w:t>
      </w:r>
      <w:r w:rsidRPr="00B42374">
        <w:rPr>
          <w:sz w:val="28"/>
          <w:szCs w:val="28"/>
        </w:rPr>
        <w:t>ăng cường rà soát việc triển khai công tác giáo dục kỹ nă</w:t>
      </w:r>
      <w:r w:rsidR="00200CDB">
        <w:rPr>
          <w:sz w:val="28"/>
          <w:szCs w:val="28"/>
        </w:rPr>
        <w:t>ng sống tại các cơ sở giáo dục.</w:t>
      </w:r>
    </w:p>
    <w:p w:rsidR="0076718B" w:rsidRDefault="0076718B" w:rsidP="0076718B">
      <w:pPr>
        <w:spacing w:after="120"/>
        <w:ind w:firstLine="720"/>
        <w:jc w:val="both"/>
        <w:rPr>
          <w:sz w:val="28"/>
          <w:szCs w:val="28"/>
        </w:rPr>
      </w:pPr>
      <w:r>
        <w:rPr>
          <w:sz w:val="28"/>
          <w:szCs w:val="28"/>
        </w:rPr>
        <w:t xml:space="preserve">- </w:t>
      </w:r>
      <w:r w:rsidR="00B42374" w:rsidRPr="00B42374">
        <w:rPr>
          <w:sz w:val="28"/>
          <w:szCs w:val="28"/>
        </w:rPr>
        <w:t xml:space="preserve">Triển khai Thông tư 31/2017/TT-BGDĐT ngày 18/12/2017 của Bộ Giáo dục và Đào tạo về hướng dẫn thực hiện công tác tư vấn tâm </w:t>
      </w:r>
      <w:r>
        <w:rPr>
          <w:sz w:val="28"/>
          <w:szCs w:val="28"/>
        </w:rPr>
        <w:t>lý</w:t>
      </w:r>
      <w:r w:rsidR="00B42374" w:rsidRPr="00B42374">
        <w:rPr>
          <w:sz w:val="28"/>
          <w:szCs w:val="28"/>
        </w:rPr>
        <w:t xml:space="preserve"> cho học sinh trong trường phổ thông. Tổ chức lớp tập huấn chuyên môn và rà soát việc thực hiện các chế độ, chính sách cho đội </w:t>
      </w:r>
      <w:proofErr w:type="gramStart"/>
      <w:r w:rsidR="00B42374" w:rsidRPr="00B42374">
        <w:rPr>
          <w:sz w:val="28"/>
          <w:szCs w:val="28"/>
        </w:rPr>
        <w:t>ngũ</w:t>
      </w:r>
      <w:proofErr w:type="gramEnd"/>
      <w:r w:rsidR="00B42374" w:rsidRPr="00B42374">
        <w:rPr>
          <w:sz w:val="28"/>
          <w:szCs w:val="28"/>
        </w:rPr>
        <w:t xml:space="preserve"> giáo viên chuyên trách và kiêm nhiệm công tác tư vấn trường học.</w:t>
      </w:r>
    </w:p>
    <w:p w:rsidR="00F65242" w:rsidRDefault="0076718B" w:rsidP="00F65242">
      <w:pPr>
        <w:spacing w:after="120"/>
        <w:ind w:firstLine="720"/>
        <w:jc w:val="both"/>
        <w:rPr>
          <w:sz w:val="28"/>
          <w:szCs w:val="28"/>
        </w:rPr>
      </w:pPr>
      <w:r>
        <w:rPr>
          <w:sz w:val="28"/>
          <w:szCs w:val="28"/>
        </w:rPr>
        <w:t xml:space="preserve">- </w:t>
      </w:r>
      <w:r w:rsidR="00B42374" w:rsidRPr="00B42374">
        <w:rPr>
          <w:sz w:val="28"/>
          <w:szCs w:val="28"/>
        </w:rPr>
        <w:t>Chỉ đạo các cơ sở giáo dục về việc thực hiện k</w:t>
      </w:r>
      <w:r>
        <w:rPr>
          <w:sz w:val="28"/>
          <w:szCs w:val="28"/>
        </w:rPr>
        <w:t>ý</w:t>
      </w:r>
      <w:r w:rsidR="00B42374" w:rsidRPr="00B42374">
        <w:rPr>
          <w:sz w:val="28"/>
          <w:szCs w:val="28"/>
        </w:rPr>
        <w:t xml:space="preserve"> kết liên tịch với Trung tâm thể dục thể thao quận nhằm tăng cường các nguồn lực nâng cao chất </w:t>
      </w:r>
      <w:r>
        <w:rPr>
          <w:sz w:val="28"/>
          <w:szCs w:val="28"/>
        </w:rPr>
        <w:t>lượng</w:t>
      </w:r>
      <w:r w:rsidR="00B42374" w:rsidRPr="00B42374">
        <w:rPr>
          <w:sz w:val="28"/>
          <w:szCs w:val="28"/>
        </w:rPr>
        <w:t xml:space="preserve"> hoạt động giáo dục thể chất và phong trào thể thao trường học</w:t>
      </w:r>
      <w:r w:rsidR="00F65242">
        <w:rPr>
          <w:sz w:val="28"/>
          <w:szCs w:val="28"/>
        </w:rPr>
        <w:t xml:space="preserve"> như: </w:t>
      </w:r>
      <w:r w:rsidR="00B42374" w:rsidRPr="00B42374">
        <w:rPr>
          <w:sz w:val="28"/>
          <w:szCs w:val="28"/>
        </w:rPr>
        <w:t xml:space="preserve">tập thể dục buổi sáng, thể dục </w:t>
      </w:r>
      <w:r>
        <w:rPr>
          <w:sz w:val="28"/>
          <w:szCs w:val="28"/>
        </w:rPr>
        <w:t xml:space="preserve">giữa giờ. </w:t>
      </w:r>
    </w:p>
    <w:p w:rsidR="0076718B" w:rsidRPr="00F65242" w:rsidRDefault="00F65242" w:rsidP="00F65242">
      <w:pPr>
        <w:spacing w:after="120"/>
        <w:ind w:firstLine="720"/>
        <w:jc w:val="both"/>
        <w:rPr>
          <w:sz w:val="28"/>
          <w:szCs w:val="28"/>
        </w:rPr>
      </w:pPr>
      <w:r>
        <w:rPr>
          <w:sz w:val="28"/>
          <w:szCs w:val="28"/>
        </w:rPr>
        <w:t xml:space="preserve">- </w:t>
      </w:r>
      <w:r w:rsidR="00B42374" w:rsidRPr="00B42374">
        <w:rPr>
          <w:sz w:val="28"/>
          <w:szCs w:val="28"/>
        </w:rPr>
        <w:t>Tổ chức các lớp bồi dưỡng chuyên môn, nghiệp vụ, trọng tài cho giáo viên phụ trách công tác giáo dục thể chất, thể</w:t>
      </w:r>
      <w:r w:rsidR="0076718B">
        <w:rPr>
          <w:sz w:val="28"/>
          <w:szCs w:val="28"/>
        </w:rPr>
        <w:t xml:space="preserve"> </w:t>
      </w:r>
      <w:r w:rsidR="00B42374" w:rsidRPr="00B42374">
        <w:rPr>
          <w:sz w:val="28"/>
          <w:szCs w:val="28"/>
        </w:rPr>
        <w:t xml:space="preserve">thao trường học; tăng cường công </w:t>
      </w:r>
      <w:r w:rsidR="00B42374" w:rsidRPr="00B42374">
        <w:rPr>
          <w:sz w:val="28"/>
          <w:szCs w:val="28"/>
        </w:rPr>
        <w:lastRenderedPageBreak/>
        <w:t>tác kiểm tra việc thực hiện nhiệm vụ giáo dục thể chất, hoạt động thể thao, công tác phòng, chống tai nạn đuối nước</w:t>
      </w:r>
      <w:r w:rsidR="00B42374" w:rsidRPr="00B42374">
        <w:rPr>
          <w:spacing w:val="-26"/>
          <w:sz w:val="28"/>
          <w:szCs w:val="28"/>
        </w:rPr>
        <w:t xml:space="preserve"> </w:t>
      </w:r>
      <w:r w:rsidR="0076718B">
        <w:rPr>
          <w:sz w:val="28"/>
          <w:szCs w:val="28"/>
        </w:rPr>
        <w:t>học sinh</w:t>
      </w:r>
      <w:r w:rsidR="00B42374" w:rsidRPr="00B42374">
        <w:rPr>
          <w:sz w:val="28"/>
          <w:szCs w:val="28"/>
        </w:rPr>
        <w:t>.</w:t>
      </w:r>
      <w:r w:rsidR="0076718B" w:rsidRPr="0076718B">
        <w:rPr>
          <w:color w:val="000000" w:themeColor="text1"/>
          <w:sz w:val="28"/>
          <w:szCs w:val="28"/>
          <w:lang w:val="pt-BR"/>
        </w:rPr>
        <w:t xml:space="preserve"> </w:t>
      </w:r>
    </w:p>
    <w:p w:rsidR="0076718B" w:rsidRPr="00631551" w:rsidRDefault="0076718B" w:rsidP="0076718B">
      <w:pPr>
        <w:spacing w:before="120" w:after="120"/>
        <w:ind w:firstLine="720"/>
        <w:jc w:val="both"/>
        <w:rPr>
          <w:color w:val="000000" w:themeColor="text1"/>
          <w:sz w:val="28"/>
          <w:szCs w:val="28"/>
          <w:lang w:val="pt-BR"/>
        </w:rPr>
      </w:pPr>
      <w:r w:rsidRPr="00631551">
        <w:rPr>
          <w:color w:val="000000" w:themeColor="text1"/>
          <w:sz w:val="28"/>
          <w:szCs w:val="28"/>
          <w:lang w:val="pt-BR"/>
        </w:rPr>
        <w:t xml:space="preserve">- Kiểm tra các cơ sở giáo dục về việc thực hiện </w:t>
      </w:r>
      <w:r w:rsidR="00526BC7">
        <w:rPr>
          <w:color w:val="000000" w:themeColor="text1"/>
          <w:sz w:val="28"/>
          <w:szCs w:val="28"/>
          <w:lang w:val="pt-BR"/>
        </w:rPr>
        <w:t>công văn</w:t>
      </w:r>
      <w:r w:rsidRPr="00631551">
        <w:rPr>
          <w:color w:val="000000" w:themeColor="text1"/>
          <w:sz w:val="28"/>
          <w:szCs w:val="28"/>
          <w:lang w:val="pt-BR"/>
        </w:rPr>
        <w:t xml:space="preserve"> số </w:t>
      </w:r>
      <w:r w:rsidRPr="00631551">
        <w:rPr>
          <w:color w:val="000000" w:themeColor="text1"/>
          <w:sz w:val="28"/>
          <w:szCs w:val="28"/>
        </w:rPr>
        <w:t xml:space="preserve">962/GDĐT-HSSV, ngày 02 tháng 4 năm 2013 của Sở GD&amp;ĐT về chấn chỉnh công tác tổ chức các hoạt động dã ngoại, tham quan trong học sinh tại các trường trên địa bàn thành phố Hồ Chí Minh; </w:t>
      </w:r>
      <w:r w:rsidR="00526BC7">
        <w:rPr>
          <w:color w:val="000000" w:themeColor="text1"/>
          <w:sz w:val="28"/>
          <w:szCs w:val="28"/>
        </w:rPr>
        <w:t>công văn</w:t>
      </w:r>
      <w:r w:rsidRPr="00631551">
        <w:rPr>
          <w:color w:val="000000" w:themeColor="text1"/>
          <w:sz w:val="28"/>
          <w:szCs w:val="28"/>
        </w:rPr>
        <w:t xml:space="preserve"> số 3307/GDĐT-HSSV, ngày 22 tháng 9 năm 2014 của Sở GD&amp;ĐT về chấn chỉnh các hoạt động lễ hội trong nhà trường.</w:t>
      </w:r>
    </w:p>
    <w:p w:rsidR="0076718B" w:rsidRPr="00631551" w:rsidRDefault="0076718B" w:rsidP="0076718B">
      <w:pPr>
        <w:spacing w:before="120" w:after="120"/>
        <w:ind w:firstLine="720"/>
        <w:jc w:val="both"/>
        <w:rPr>
          <w:color w:val="000000" w:themeColor="text1"/>
          <w:sz w:val="28"/>
          <w:szCs w:val="28"/>
          <w:lang w:val="pt-BR"/>
        </w:rPr>
      </w:pPr>
      <w:r w:rsidRPr="00631551">
        <w:rPr>
          <w:color w:val="000000" w:themeColor="text1"/>
          <w:sz w:val="28"/>
          <w:szCs w:val="28"/>
          <w:lang w:val="pt-BR"/>
        </w:rPr>
        <w:t>- Tiếp tục tham gia Ch</w:t>
      </w:r>
      <w:r w:rsidRPr="00631551">
        <w:rPr>
          <w:rFonts w:hint="eastAsia"/>
          <w:color w:val="000000" w:themeColor="text1"/>
          <w:sz w:val="28"/>
          <w:szCs w:val="28"/>
          <w:lang w:val="pt-BR"/>
        </w:rPr>
        <w:t>ươ</w:t>
      </w:r>
      <w:r w:rsidRPr="00631551">
        <w:rPr>
          <w:color w:val="000000" w:themeColor="text1"/>
          <w:sz w:val="28"/>
          <w:szCs w:val="28"/>
          <w:lang w:val="pt-BR"/>
        </w:rPr>
        <w:t>ng trình “Sách trao tay tặng ngay vé cổng”; Hội trại truyền thống học sinh sinh viên (9/1).</w:t>
      </w:r>
    </w:p>
    <w:p w:rsidR="002E6CD3" w:rsidRDefault="0076718B" w:rsidP="002E6CD3">
      <w:pPr>
        <w:spacing w:before="120" w:after="120"/>
        <w:ind w:firstLine="720"/>
        <w:jc w:val="both"/>
        <w:rPr>
          <w:iCs/>
          <w:color w:val="000000" w:themeColor="text1"/>
          <w:sz w:val="28"/>
          <w:szCs w:val="28"/>
          <w:lang w:val="pt-BR"/>
        </w:rPr>
      </w:pPr>
      <w:r w:rsidRPr="00631551">
        <w:rPr>
          <w:color w:val="000000" w:themeColor="text1"/>
          <w:sz w:val="28"/>
          <w:szCs w:val="28"/>
          <w:lang w:val="pt-BR"/>
        </w:rPr>
        <w:t xml:space="preserve">- Triển khai </w:t>
      </w:r>
      <w:r>
        <w:rPr>
          <w:color w:val="000000" w:themeColor="text1"/>
          <w:sz w:val="28"/>
          <w:szCs w:val="28"/>
          <w:lang w:val="pt-BR"/>
        </w:rPr>
        <w:t xml:space="preserve">cuộc thi “Rừng, </w:t>
      </w:r>
      <w:r w:rsidRPr="00B42374">
        <w:rPr>
          <w:sz w:val="28"/>
          <w:szCs w:val="28"/>
        </w:rPr>
        <w:t xml:space="preserve">cây xanh với đời sống đô thị”; chương trình “3T trong trường học”; Chương trình giảm sử dụng túi ni-lông khó phân hủy trên địa bàn </w:t>
      </w:r>
      <w:r>
        <w:rPr>
          <w:sz w:val="28"/>
          <w:szCs w:val="28"/>
        </w:rPr>
        <w:t>quận</w:t>
      </w:r>
      <w:r w:rsidR="002E6CD3">
        <w:rPr>
          <w:sz w:val="28"/>
          <w:szCs w:val="28"/>
        </w:rPr>
        <w:t>;</w:t>
      </w:r>
      <w:r w:rsidRPr="00631551">
        <w:rPr>
          <w:color w:val="000000" w:themeColor="text1"/>
          <w:sz w:val="28"/>
          <w:szCs w:val="28"/>
          <w:lang w:val="pt-BR"/>
        </w:rPr>
        <w:t xml:space="preserve"> các hoạt động hưởng ứng Ngày hội tái chế chất thải</w:t>
      </w:r>
      <w:r w:rsidRPr="00631551">
        <w:rPr>
          <w:color w:val="000000" w:themeColor="text1"/>
          <w:sz w:val="28"/>
          <w:szCs w:val="28"/>
          <w:lang w:val="it-IT"/>
        </w:rPr>
        <w:t xml:space="preserve">; hưởng ứng cuộc thi </w:t>
      </w:r>
      <w:r w:rsidRPr="00631551">
        <w:rPr>
          <w:iCs/>
          <w:color w:val="000000" w:themeColor="text1"/>
          <w:sz w:val="28"/>
          <w:szCs w:val="28"/>
          <w:lang w:val="it-IT"/>
        </w:rPr>
        <w:t xml:space="preserve">“Giao thông thông minh trên internet”, </w:t>
      </w:r>
      <w:r w:rsidRPr="00631551">
        <w:rPr>
          <w:color w:val="000000" w:themeColor="text1"/>
          <w:sz w:val="28"/>
          <w:szCs w:val="28"/>
          <w:lang w:val="it-IT"/>
        </w:rPr>
        <w:t xml:space="preserve">cuộc thi </w:t>
      </w:r>
      <w:r w:rsidRPr="00631551">
        <w:rPr>
          <w:iCs/>
          <w:color w:val="000000" w:themeColor="text1"/>
          <w:sz w:val="28"/>
          <w:szCs w:val="28"/>
          <w:lang w:val="it-IT"/>
        </w:rPr>
        <w:t>“An toàn giao thông cho nụ cười ngày mai”</w:t>
      </w:r>
      <w:r w:rsidRPr="00631551">
        <w:rPr>
          <w:color w:val="000000" w:themeColor="text1"/>
          <w:sz w:val="28"/>
          <w:szCs w:val="28"/>
          <w:lang w:val="it-IT"/>
        </w:rPr>
        <w:t xml:space="preserve">, diễn đàn </w:t>
      </w:r>
      <w:r w:rsidRPr="00631551">
        <w:rPr>
          <w:iCs/>
          <w:color w:val="000000" w:themeColor="text1"/>
          <w:sz w:val="28"/>
          <w:szCs w:val="28"/>
          <w:lang w:val="it-IT"/>
        </w:rPr>
        <w:t>“Trẻ em với an toàn giao thông”, h</w:t>
      </w:r>
      <w:r w:rsidRPr="00631551">
        <w:rPr>
          <w:rFonts w:hint="eastAsia"/>
          <w:iCs/>
          <w:color w:val="000000" w:themeColor="text1"/>
          <w:sz w:val="28"/>
          <w:szCs w:val="28"/>
          <w:lang w:val="it-IT"/>
        </w:rPr>
        <w:t>ư</w:t>
      </w:r>
      <w:r w:rsidRPr="00631551">
        <w:rPr>
          <w:iCs/>
          <w:color w:val="000000" w:themeColor="text1"/>
          <w:sz w:val="28"/>
          <w:szCs w:val="28"/>
          <w:lang w:val="it-IT"/>
        </w:rPr>
        <w:t>ởng ứng “Tuần lễ an toàn giao thông đường bộ”</w:t>
      </w:r>
      <w:r w:rsidRPr="00631551">
        <w:rPr>
          <w:color w:val="000000" w:themeColor="text1"/>
          <w:sz w:val="28"/>
          <w:szCs w:val="28"/>
          <w:lang w:val="it-IT"/>
        </w:rPr>
        <w:t xml:space="preserve">, “Tháng quốc tế </w:t>
      </w:r>
      <w:r w:rsidRPr="00631551">
        <w:rPr>
          <w:rFonts w:hint="eastAsia"/>
          <w:color w:val="000000" w:themeColor="text1"/>
          <w:sz w:val="28"/>
          <w:szCs w:val="28"/>
          <w:lang w:val="it-IT"/>
        </w:rPr>
        <w:t>đ</w:t>
      </w:r>
      <w:r w:rsidRPr="00631551">
        <w:rPr>
          <w:color w:val="000000" w:themeColor="text1"/>
          <w:sz w:val="28"/>
          <w:szCs w:val="28"/>
          <w:lang w:val="it-IT"/>
        </w:rPr>
        <w:t xml:space="preserve">i bộ </w:t>
      </w:r>
      <w:r w:rsidRPr="00631551">
        <w:rPr>
          <w:rFonts w:hint="eastAsia"/>
          <w:color w:val="000000" w:themeColor="text1"/>
          <w:sz w:val="28"/>
          <w:szCs w:val="28"/>
          <w:lang w:val="it-IT"/>
        </w:rPr>
        <w:t>đ</w:t>
      </w:r>
      <w:r w:rsidRPr="00631551">
        <w:rPr>
          <w:color w:val="000000" w:themeColor="text1"/>
          <w:sz w:val="28"/>
          <w:szCs w:val="28"/>
          <w:lang w:val="it-IT"/>
        </w:rPr>
        <w:t>ến tr</w:t>
      </w:r>
      <w:r w:rsidRPr="00631551">
        <w:rPr>
          <w:rFonts w:hint="eastAsia"/>
          <w:color w:val="000000" w:themeColor="text1"/>
          <w:sz w:val="28"/>
          <w:szCs w:val="28"/>
          <w:lang w:val="it-IT"/>
        </w:rPr>
        <w:t>ư</w:t>
      </w:r>
      <w:r w:rsidRPr="00631551">
        <w:rPr>
          <w:color w:val="000000" w:themeColor="text1"/>
          <w:sz w:val="28"/>
          <w:szCs w:val="28"/>
          <w:lang w:val="it-IT"/>
        </w:rPr>
        <w:t xml:space="preserve">ờng” </w:t>
      </w:r>
      <w:r w:rsidRPr="00631551">
        <w:rPr>
          <w:iCs/>
          <w:color w:val="000000" w:themeColor="text1"/>
          <w:sz w:val="28"/>
          <w:szCs w:val="28"/>
          <w:lang w:val="pt-BR"/>
        </w:rPr>
        <w:t>“Lễ tưởng niệm nạn nhân bị tai nạn giao thông”.</w:t>
      </w:r>
    </w:p>
    <w:p w:rsidR="002E6CD3" w:rsidRDefault="002810D7" w:rsidP="002E6CD3">
      <w:pPr>
        <w:spacing w:before="120" w:after="120"/>
        <w:ind w:firstLine="720"/>
        <w:jc w:val="both"/>
        <w:rPr>
          <w:b/>
          <w:color w:val="000000" w:themeColor="text1"/>
          <w:sz w:val="28"/>
          <w:szCs w:val="28"/>
          <w:lang w:val="pt-BR"/>
        </w:rPr>
      </w:pPr>
      <w:r w:rsidRPr="00DF64FD">
        <w:rPr>
          <w:b/>
          <w:color w:val="000000" w:themeColor="text1"/>
          <w:sz w:val="28"/>
          <w:szCs w:val="28"/>
          <w:lang w:val="pt-BR"/>
        </w:rPr>
        <w:t>3. Công tác y tế và an toàn trường học</w:t>
      </w:r>
    </w:p>
    <w:p w:rsidR="001D6A94" w:rsidRDefault="002E6CD3" w:rsidP="001D6A94">
      <w:pPr>
        <w:spacing w:before="120" w:after="120"/>
        <w:ind w:firstLine="720"/>
        <w:jc w:val="both"/>
        <w:rPr>
          <w:sz w:val="28"/>
          <w:szCs w:val="28"/>
        </w:rPr>
      </w:pPr>
      <w:r>
        <w:rPr>
          <w:color w:val="000000" w:themeColor="text1"/>
          <w:sz w:val="28"/>
          <w:szCs w:val="28"/>
          <w:lang w:val="pt-BR"/>
        </w:rPr>
        <w:t xml:space="preserve">- </w:t>
      </w:r>
      <w:r w:rsidRPr="002E6CD3">
        <w:rPr>
          <w:sz w:val="28"/>
          <w:szCs w:val="28"/>
        </w:rPr>
        <w:t xml:space="preserve">Tăng cường kiểm tra công tác quản </w:t>
      </w:r>
      <w:r>
        <w:rPr>
          <w:sz w:val="28"/>
          <w:szCs w:val="28"/>
        </w:rPr>
        <w:t xml:space="preserve">lý </w:t>
      </w:r>
      <w:r w:rsidR="001F3252">
        <w:rPr>
          <w:sz w:val="28"/>
          <w:szCs w:val="28"/>
        </w:rPr>
        <w:t xml:space="preserve">bán trú và </w:t>
      </w:r>
      <w:r w:rsidR="001D6A94" w:rsidRPr="002E6CD3">
        <w:rPr>
          <w:sz w:val="28"/>
          <w:szCs w:val="28"/>
        </w:rPr>
        <w:t>công tác xây dựng trường học an toàn, đảm bảo an ninh trật tự, phòng chống tai nạn thương tích trong trường học</w:t>
      </w:r>
      <w:r w:rsidRPr="002E6CD3">
        <w:rPr>
          <w:sz w:val="28"/>
          <w:szCs w:val="28"/>
        </w:rPr>
        <w:t xml:space="preserve"> theo </w:t>
      </w:r>
      <w:r w:rsidR="001F3252">
        <w:rPr>
          <w:sz w:val="28"/>
          <w:szCs w:val="28"/>
        </w:rPr>
        <w:t xml:space="preserve">các </w:t>
      </w:r>
      <w:r w:rsidR="00526BC7">
        <w:rPr>
          <w:sz w:val="28"/>
          <w:szCs w:val="28"/>
        </w:rPr>
        <w:t>công văn</w:t>
      </w:r>
      <w:r w:rsidR="001F3252">
        <w:rPr>
          <w:sz w:val="28"/>
          <w:szCs w:val="28"/>
        </w:rPr>
        <w:t xml:space="preserve"> số 4625/GDĐT-HSSV ngày</w:t>
      </w:r>
      <w:r w:rsidRPr="002E6CD3">
        <w:rPr>
          <w:sz w:val="28"/>
          <w:szCs w:val="28"/>
        </w:rPr>
        <w:t>31/12/2014</w:t>
      </w:r>
      <w:r w:rsidR="001F3252">
        <w:rPr>
          <w:sz w:val="28"/>
          <w:szCs w:val="28"/>
        </w:rPr>
        <w:t xml:space="preserve">; </w:t>
      </w:r>
      <w:r w:rsidR="00526BC7">
        <w:rPr>
          <w:sz w:val="28"/>
          <w:szCs w:val="28"/>
        </w:rPr>
        <w:t>công văn</w:t>
      </w:r>
      <w:r w:rsidR="001D6A94">
        <w:rPr>
          <w:sz w:val="28"/>
          <w:szCs w:val="28"/>
        </w:rPr>
        <w:t xml:space="preserve"> số 3177/GDĐT-CTTT ngày </w:t>
      </w:r>
      <w:r w:rsidRPr="002E6CD3">
        <w:rPr>
          <w:sz w:val="28"/>
          <w:szCs w:val="28"/>
        </w:rPr>
        <w:t xml:space="preserve">31/8/2017, </w:t>
      </w:r>
      <w:r w:rsidR="00526BC7">
        <w:rPr>
          <w:sz w:val="28"/>
          <w:szCs w:val="28"/>
        </w:rPr>
        <w:t xml:space="preserve">công văn </w:t>
      </w:r>
      <w:r w:rsidR="001D6A94">
        <w:rPr>
          <w:sz w:val="28"/>
          <w:szCs w:val="28"/>
        </w:rPr>
        <w:t xml:space="preserve">số 3388/GDĐT-HSSV </w:t>
      </w:r>
      <w:r w:rsidRPr="002E6CD3">
        <w:rPr>
          <w:sz w:val="28"/>
          <w:szCs w:val="28"/>
        </w:rPr>
        <w:t>ngày 28/12/2011</w:t>
      </w:r>
      <w:r w:rsidR="001D6A94">
        <w:rPr>
          <w:sz w:val="28"/>
          <w:szCs w:val="28"/>
        </w:rPr>
        <w:t xml:space="preserve">; </w:t>
      </w:r>
      <w:r w:rsidR="00526BC7">
        <w:rPr>
          <w:sz w:val="28"/>
          <w:szCs w:val="28"/>
        </w:rPr>
        <w:t xml:space="preserve">công văn </w:t>
      </w:r>
      <w:r w:rsidR="001D6A94">
        <w:rPr>
          <w:sz w:val="28"/>
          <w:szCs w:val="28"/>
        </w:rPr>
        <w:t xml:space="preserve">số 1692/GDĐT-CTTT </w:t>
      </w:r>
      <w:r w:rsidRPr="002E6CD3">
        <w:rPr>
          <w:sz w:val="28"/>
          <w:szCs w:val="28"/>
        </w:rPr>
        <w:t xml:space="preserve">ngày 23/5/2018; </w:t>
      </w:r>
      <w:r w:rsidR="00526BC7">
        <w:rPr>
          <w:sz w:val="28"/>
          <w:szCs w:val="28"/>
        </w:rPr>
        <w:t>công văn</w:t>
      </w:r>
      <w:r w:rsidRPr="002E6CD3">
        <w:rPr>
          <w:sz w:val="28"/>
          <w:szCs w:val="28"/>
        </w:rPr>
        <w:t xml:space="preserve"> số 2723/GDĐT-CTTT ngày</w:t>
      </w:r>
      <w:r w:rsidR="001D6A94">
        <w:rPr>
          <w:sz w:val="28"/>
          <w:szCs w:val="28"/>
        </w:rPr>
        <w:t xml:space="preserve"> </w:t>
      </w:r>
      <w:r w:rsidRPr="002E6CD3">
        <w:rPr>
          <w:sz w:val="28"/>
          <w:szCs w:val="28"/>
        </w:rPr>
        <w:t>10/8/2018</w:t>
      </w:r>
      <w:r w:rsidR="001D6A94">
        <w:rPr>
          <w:sz w:val="28"/>
          <w:szCs w:val="28"/>
        </w:rPr>
        <w:t xml:space="preserve">. </w:t>
      </w:r>
    </w:p>
    <w:p w:rsidR="001D6A94" w:rsidRDefault="001D6A94" w:rsidP="001D6A94">
      <w:pPr>
        <w:spacing w:before="120" w:after="120"/>
        <w:ind w:firstLine="720"/>
        <w:jc w:val="both"/>
        <w:rPr>
          <w:sz w:val="28"/>
          <w:szCs w:val="28"/>
        </w:rPr>
      </w:pPr>
      <w:r>
        <w:rPr>
          <w:sz w:val="28"/>
          <w:szCs w:val="28"/>
        </w:rPr>
        <w:t xml:space="preserve">- </w:t>
      </w:r>
      <w:r w:rsidR="002E6CD3" w:rsidRPr="002E6CD3">
        <w:rPr>
          <w:sz w:val="28"/>
          <w:szCs w:val="28"/>
        </w:rPr>
        <w:t xml:space="preserve">Tiếp tục triển khai </w:t>
      </w:r>
      <w:r w:rsidR="00297279">
        <w:rPr>
          <w:sz w:val="28"/>
          <w:szCs w:val="28"/>
        </w:rPr>
        <w:t xml:space="preserve">công văn </w:t>
      </w:r>
      <w:r w:rsidR="002E6CD3" w:rsidRPr="002E6CD3">
        <w:rPr>
          <w:sz w:val="28"/>
          <w:szCs w:val="28"/>
        </w:rPr>
        <w:t>số 324/GDĐT-CTTT, ngày 29/01/2018 về chấn chỉnh việc treo pa nô, băng rôn, áp phích, khẩu hiệu khu vực cổng trường và khuôn viên trường</w:t>
      </w:r>
      <w:r w:rsidR="002E6CD3" w:rsidRPr="002E6CD3">
        <w:rPr>
          <w:spacing w:val="-4"/>
          <w:sz w:val="28"/>
          <w:szCs w:val="28"/>
        </w:rPr>
        <w:t xml:space="preserve"> </w:t>
      </w:r>
      <w:r w:rsidR="002E6CD3" w:rsidRPr="002E6CD3">
        <w:rPr>
          <w:sz w:val="28"/>
          <w:szCs w:val="28"/>
        </w:rPr>
        <w:t>học.</w:t>
      </w:r>
      <w:r>
        <w:rPr>
          <w:sz w:val="28"/>
          <w:szCs w:val="28"/>
        </w:rPr>
        <w:t xml:space="preserve"> </w:t>
      </w:r>
      <w:r w:rsidR="002E6CD3" w:rsidRPr="002E6CD3">
        <w:rPr>
          <w:sz w:val="28"/>
          <w:szCs w:val="28"/>
        </w:rPr>
        <w:t xml:space="preserve">Tăng cường công tác kiểm tra phòng cháy </w:t>
      </w:r>
      <w:r>
        <w:rPr>
          <w:sz w:val="28"/>
          <w:szCs w:val="28"/>
        </w:rPr>
        <w:t>chữa</w:t>
      </w:r>
      <w:r w:rsidR="002E6CD3" w:rsidRPr="002E6CD3">
        <w:rPr>
          <w:sz w:val="28"/>
          <w:szCs w:val="28"/>
        </w:rPr>
        <w:t xml:space="preserve"> cháy tại </w:t>
      </w:r>
      <w:r w:rsidR="002E6CD3" w:rsidRPr="002E6CD3">
        <w:rPr>
          <w:spacing w:val="3"/>
          <w:sz w:val="28"/>
          <w:szCs w:val="28"/>
        </w:rPr>
        <w:t xml:space="preserve">cơ </w:t>
      </w:r>
      <w:r w:rsidR="002E6CD3" w:rsidRPr="002E6CD3">
        <w:rPr>
          <w:sz w:val="28"/>
          <w:szCs w:val="28"/>
        </w:rPr>
        <w:t xml:space="preserve">sở </w:t>
      </w:r>
      <w:proofErr w:type="gramStart"/>
      <w:r w:rsidR="002E6CD3" w:rsidRPr="002E6CD3">
        <w:rPr>
          <w:sz w:val="28"/>
          <w:szCs w:val="28"/>
        </w:rPr>
        <w:t>th</w:t>
      </w:r>
      <w:r>
        <w:rPr>
          <w:sz w:val="28"/>
          <w:szCs w:val="28"/>
        </w:rPr>
        <w:t>eo</w:t>
      </w:r>
      <w:proofErr w:type="gramEnd"/>
      <w:r>
        <w:rPr>
          <w:sz w:val="28"/>
          <w:szCs w:val="28"/>
        </w:rPr>
        <w:t xml:space="preserve"> </w:t>
      </w:r>
      <w:r w:rsidR="00297279">
        <w:rPr>
          <w:sz w:val="28"/>
          <w:szCs w:val="28"/>
        </w:rPr>
        <w:t>kế hoạch</w:t>
      </w:r>
      <w:r>
        <w:rPr>
          <w:sz w:val="28"/>
          <w:szCs w:val="28"/>
        </w:rPr>
        <w:t xml:space="preserve"> số 1693/KH-GDĐT-CTTT</w:t>
      </w:r>
      <w:r w:rsidR="002E6CD3" w:rsidRPr="002E6CD3">
        <w:rPr>
          <w:sz w:val="28"/>
          <w:szCs w:val="28"/>
        </w:rPr>
        <w:t xml:space="preserve">. Tiếp tục thực hiện Chương trình hành động về </w:t>
      </w:r>
      <w:proofErr w:type="gramStart"/>
      <w:r w:rsidR="002E6CD3" w:rsidRPr="002E6CD3">
        <w:rPr>
          <w:sz w:val="28"/>
          <w:szCs w:val="28"/>
        </w:rPr>
        <w:t>phòng  chống</w:t>
      </w:r>
      <w:proofErr w:type="gramEnd"/>
      <w:r w:rsidR="002E6CD3" w:rsidRPr="002E6CD3">
        <w:rPr>
          <w:sz w:val="28"/>
          <w:szCs w:val="28"/>
        </w:rPr>
        <w:t xml:space="preserve"> tác hại của trò chơi trực tuyến có nội dung bạo lực và không lành mạnh đối với HSSV giai đoạn 2011-2015 (Quyết định số 1387/QĐ-BGDĐT của Bộ trưởng Bộ GD&amp;ĐT).</w:t>
      </w:r>
    </w:p>
    <w:p w:rsidR="004B38F6" w:rsidRDefault="001D6A94" w:rsidP="004B38F6">
      <w:pPr>
        <w:spacing w:before="120" w:after="120"/>
        <w:ind w:firstLine="720"/>
        <w:jc w:val="both"/>
        <w:rPr>
          <w:sz w:val="28"/>
          <w:szCs w:val="28"/>
        </w:rPr>
      </w:pPr>
      <w:r>
        <w:rPr>
          <w:sz w:val="28"/>
          <w:szCs w:val="28"/>
        </w:rPr>
        <w:t xml:space="preserve">- </w:t>
      </w:r>
      <w:r w:rsidR="002E6CD3" w:rsidRPr="002E6CD3">
        <w:rPr>
          <w:sz w:val="28"/>
          <w:szCs w:val="28"/>
        </w:rPr>
        <w:t xml:space="preserve">Chỉ đạo và rà soát việc triển khai thực hiện việc tổ chức mặc đồng phục cho học sinh tại các cơ sở giáo dục theo đúng tinh </w:t>
      </w:r>
      <w:r>
        <w:rPr>
          <w:sz w:val="28"/>
          <w:szCs w:val="28"/>
        </w:rPr>
        <w:t>thần</w:t>
      </w:r>
      <w:r w:rsidR="002E6CD3" w:rsidRPr="002E6CD3">
        <w:rPr>
          <w:sz w:val="28"/>
          <w:szCs w:val="28"/>
        </w:rPr>
        <w:t xml:space="preserve"> chỉ đạo của Bộ Giáo dục và Đào tạo tại Thông tư 26/2009/TT-BGDĐT ngày 30/9/2009 về mặc đồng phục và lễ phục của học sinh; </w:t>
      </w:r>
      <w:r w:rsidR="00C35A7A">
        <w:rPr>
          <w:sz w:val="28"/>
          <w:szCs w:val="28"/>
        </w:rPr>
        <w:t>công văn</w:t>
      </w:r>
      <w:r w:rsidR="002E6CD3" w:rsidRPr="002E6CD3">
        <w:rPr>
          <w:sz w:val="28"/>
          <w:szCs w:val="28"/>
        </w:rPr>
        <w:t xml:space="preserve"> số 6100/BGDĐT-CTHSSV ngày 6/9/2013 về việc chỉ </w:t>
      </w:r>
      <w:r>
        <w:rPr>
          <w:sz w:val="28"/>
          <w:szCs w:val="28"/>
        </w:rPr>
        <w:t>đạo và triển khai việc mặc đồng phục học sinh.</w:t>
      </w:r>
    </w:p>
    <w:p w:rsidR="004B38F6" w:rsidRDefault="004B38F6" w:rsidP="004B38F6">
      <w:pPr>
        <w:spacing w:before="120" w:after="120"/>
        <w:ind w:firstLine="720"/>
        <w:jc w:val="both"/>
        <w:rPr>
          <w:sz w:val="28"/>
          <w:szCs w:val="28"/>
        </w:rPr>
      </w:pPr>
      <w:r>
        <w:rPr>
          <w:sz w:val="28"/>
          <w:szCs w:val="28"/>
        </w:rPr>
        <w:t xml:space="preserve">- </w:t>
      </w:r>
      <w:r w:rsidR="002E6CD3" w:rsidRPr="002E6CD3">
        <w:rPr>
          <w:sz w:val="28"/>
          <w:szCs w:val="28"/>
        </w:rPr>
        <w:t xml:space="preserve">Tiếp tục tăng cường công tác kiểm tra cơ sở về việc thực hiện Luật an toàn giao thông trong học sinh theo </w:t>
      </w:r>
      <w:r w:rsidR="00C35A7A">
        <w:rPr>
          <w:sz w:val="28"/>
          <w:szCs w:val="28"/>
        </w:rPr>
        <w:t>K</w:t>
      </w:r>
      <w:r w:rsidR="002E6CD3" w:rsidRPr="002E6CD3">
        <w:rPr>
          <w:sz w:val="28"/>
          <w:szCs w:val="28"/>
        </w:rPr>
        <w:t xml:space="preserve">ế hoạch số 113/ H-BGDĐT ngày 9/3/2015 của Bộ GD&amp;ĐT về tăng cường thực hiện quy định bắt buộc đội </w:t>
      </w:r>
      <w:r w:rsidR="002E6CD3" w:rsidRPr="002E6CD3">
        <w:rPr>
          <w:spacing w:val="-3"/>
          <w:sz w:val="28"/>
          <w:szCs w:val="28"/>
        </w:rPr>
        <w:t xml:space="preserve">mũ </w:t>
      </w:r>
      <w:r w:rsidR="002E6CD3" w:rsidRPr="002E6CD3">
        <w:rPr>
          <w:sz w:val="28"/>
          <w:szCs w:val="28"/>
        </w:rPr>
        <w:t xml:space="preserve">bảo hiểm đối với học sinh năm 2015; </w:t>
      </w:r>
      <w:r>
        <w:rPr>
          <w:sz w:val="28"/>
          <w:szCs w:val="28"/>
        </w:rPr>
        <w:t>K</w:t>
      </w:r>
      <w:r w:rsidR="002E6CD3" w:rsidRPr="002E6CD3">
        <w:rPr>
          <w:sz w:val="28"/>
          <w:szCs w:val="28"/>
        </w:rPr>
        <w:t>ế hoạch số 676/ H-GDĐT-CTTT ngày 5/3/2018 về</w:t>
      </w:r>
      <w:r w:rsidR="002E6CD3" w:rsidRPr="002E6CD3">
        <w:rPr>
          <w:spacing w:val="-42"/>
          <w:sz w:val="28"/>
          <w:szCs w:val="28"/>
        </w:rPr>
        <w:t xml:space="preserve"> </w:t>
      </w:r>
      <w:r w:rsidR="002E6CD3" w:rsidRPr="002E6CD3">
        <w:rPr>
          <w:sz w:val="28"/>
          <w:szCs w:val="28"/>
        </w:rPr>
        <w:t>côngtác giáo dục an toàn giao thông đường bộ, đường sắt, đường thủy nội địa năm 2018.</w:t>
      </w:r>
    </w:p>
    <w:p w:rsidR="004B38F6" w:rsidRDefault="004B38F6" w:rsidP="004B38F6">
      <w:pPr>
        <w:spacing w:before="120" w:after="120"/>
        <w:ind w:firstLine="720"/>
        <w:jc w:val="both"/>
        <w:rPr>
          <w:spacing w:val="-4"/>
          <w:sz w:val="28"/>
          <w:szCs w:val="28"/>
        </w:rPr>
      </w:pPr>
      <w:r>
        <w:rPr>
          <w:sz w:val="28"/>
          <w:szCs w:val="28"/>
        </w:rPr>
        <w:lastRenderedPageBreak/>
        <w:t xml:space="preserve">- </w:t>
      </w:r>
      <w:r w:rsidR="002E6CD3" w:rsidRPr="002E6CD3">
        <w:rPr>
          <w:sz w:val="28"/>
          <w:szCs w:val="28"/>
        </w:rPr>
        <w:t xml:space="preserve">Tiếp tục chỉ đạo và kiểm tra các cơ sở giáo dục thực hiện nghiêm túc các văn bản quy phạm pháp luật về công tác y tế trường học theo Thông tư liên tịch số 13/2016/TTLT-BYT-BGDĐT ngày 12/5/2016 quy định về công tác y tế trường học; </w:t>
      </w:r>
      <w:r w:rsidR="002E6CD3" w:rsidRPr="002E6CD3">
        <w:rPr>
          <w:spacing w:val="-4"/>
          <w:sz w:val="28"/>
          <w:szCs w:val="28"/>
        </w:rPr>
        <w:t xml:space="preserve">Thông </w:t>
      </w:r>
      <w:r w:rsidR="002E6CD3" w:rsidRPr="002E6CD3">
        <w:rPr>
          <w:sz w:val="28"/>
          <w:szCs w:val="28"/>
        </w:rPr>
        <w:t xml:space="preserve">tư số </w:t>
      </w:r>
      <w:r w:rsidR="002E6CD3" w:rsidRPr="002E6CD3">
        <w:rPr>
          <w:spacing w:val="-5"/>
          <w:sz w:val="28"/>
          <w:szCs w:val="28"/>
        </w:rPr>
        <w:t xml:space="preserve">14/2007/TT-BTC </w:t>
      </w:r>
      <w:r w:rsidR="002E6CD3" w:rsidRPr="002E6CD3">
        <w:rPr>
          <w:spacing w:val="-3"/>
          <w:sz w:val="28"/>
          <w:szCs w:val="28"/>
        </w:rPr>
        <w:t xml:space="preserve">ngày </w:t>
      </w:r>
      <w:r w:rsidR="002E6CD3" w:rsidRPr="002E6CD3">
        <w:rPr>
          <w:spacing w:val="-4"/>
          <w:sz w:val="28"/>
          <w:szCs w:val="28"/>
        </w:rPr>
        <w:t xml:space="preserve">08/3/2007 </w:t>
      </w:r>
      <w:r w:rsidR="002E6CD3" w:rsidRPr="002E6CD3">
        <w:rPr>
          <w:spacing w:val="-3"/>
          <w:sz w:val="28"/>
          <w:szCs w:val="28"/>
        </w:rPr>
        <w:t xml:space="preserve">của Bộ </w:t>
      </w:r>
      <w:r w:rsidR="002E6CD3" w:rsidRPr="002E6CD3">
        <w:rPr>
          <w:spacing w:val="-4"/>
          <w:sz w:val="28"/>
          <w:szCs w:val="28"/>
        </w:rPr>
        <w:t xml:space="preserve">Tài chính </w:t>
      </w:r>
      <w:r w:rsidR="002E6CD3" w:rsidRPr="002E6CD3">
        <w:rPr>
          <w:sz w:val="28"/>
          <w:szCs w:val="28"/>
        </w:rPr>
        <w:t xml:space="preserve">về </w:t>
      </w:r>
      <w:r w:rsidR="002E6CD3" w:rsidRPr="002E6CD3">
        <w:rPr>
          <w:spacing w:val="-4"/>
          <w:sz w:val="28"/>
          <w:szCs w:val="28"/>
        </w:rPr>
        <w:t xml:space="preserve">hướng </w:t>
      </w:r>
      <w:r w:rsidR="002E6CD3" w:rsidRPr="002E6CD3">
        <w:rPr>
          <w:spacing w:val="-3"/>
          <w:sz w:val="28"/>
          <w:szCs w:val="28"/>
        </w:rPr>
        <w:t xml:space="preserve">dẫn </w:t>
      </w:r>
      <w:r w:rsidR="002E6CD3" w:rsidRPr="002E6CD3">
        <w:rPr>
          <w:sz w:val="28"/>
          <w:szCs w:val="28"/>
        </w:rPr>
        <w:t xml:space="preserve">sử </w:t>
      </w:r>
      <w:r w:rsidR="002E6CD3" w:rsidRPr="002E6CD3">
        <w:rPr>
          <w:spacing w:val="-3"/>
          <w:sz w:val="28"/>
          <w:szCs w:val="28"/>
        </w:rPr>
        <w:t xml:space="preserve">dụng kinh </w:t>
      </w:r>
      <w:r w:rsidR="002E6CD3" w:rsidRPr="002E6CD3">
        <w:rPr>
          <w:spacing w:val="-4"/>
          <w:sz w:val="28"/>
          <w:szCs w:val="28"/>
        </w:rPr>
        <w:t xml:space="preserve">phí thực hiện công </w:t>
      </w:r>
      <w:r w:rsidR="002E6CD3" w:rsidRPr="002E6CD3">
        <w:rPr>
          <w:spacing w:val="-3"/>
          <w:sz w:val="28"/>
          <w:szCs w:val="28"/>
        </w:rPr>
        <w:t xml:space="preserve">tác </w:t>
      </w:r>
      <w:r w:rsidR="002E6CD3" w:rsidRPr="002E6CD3">
        <w:rPr>
          <w:sz w:val="28"/>
          <w:szCs w:val="28"/>
        </w:rPr>
        <w:t xml:space="preserve">y tế </w:t>
      </w:r>
      <w:r w:rsidR="002E6CD3" w:rsidRPr="002E6CD3">
        <w:rPr>
          <w:spacing w:val="-4"/>
          <w:sz w:val="28"/>
          <w:szCs w:val="28"/>
        </w:rPr>
        <w:t xml:space="preserve">trường học. </w:t>
      </w:r>
      <w:proofErr w:type="gramStart"/>
      <w:r w:rsidR="002E6CD3" w:rsidRPr="002E6CD3">
        <w:rPr>
          <w:spacing w:val="-4"/>
          <w:sz w:val="28"/>
          <w:szCs w:val="28"/>
        </w:rPr>
        <w:t xml:space="preserve">Phối </w:t>
      </w:r>
      <w:r>
        <w:rPr>
          <w:spacing w:val="-4"/>
          <w:sz w:val="28"/>
          <w:szCs w:val="28"/>
        </w:rPr>
        <w:t>hợp</w:t>
      </w:r>
      <w:r w:rsidR="002E6CD3" w:rsidRPr="002E6CD3">
        <w:rPr>
          <w:sz w:val="28"/>
          <w:szCs w:val="28"/>
        </w:rPr>
        <w:t xml:space="preserve"> </w:t>
      </w:r>
      <w:r w:rsidR="002E6CD3" w:rsidRPr="002E6CD3">
        <w:rPr>
          <w:spacing w:val="-4"/>
          <w:sz w:val="28"/>
          <w:szCs w:val="28"/>
        </w:rPr>
        <w:t xml:space="preserve">với </w:t>
      </w:r>
      <w:r>
        <w:rPr>
          <w:spacing w:val="-3"/>
          <w:sz w:val="28"/>
          <w:szCs w:val="28"/>
        </w:rPr>
        <w:t xml:space="preserve">Trung tâm </w:t>
      </w:r>
      <w:r w:rsidR="002E6CD3" w:rsidRPr="002E6CD3">
        <w:rPr>
          <w:sz w:val="28"/>
          <w:szCs w:val="28"/>
        </w:rPr>
        <w:t xml:space="preserve">Y tế </w:t>
      </w:r>
      <w:r w:rsidR="002E6CD3" w:rsidRPr="002E6CD3">
        <w:rPr>
          <w:spacing w:val="-3"/>
          <w:sz w:val="28"/>
          <w:szCs w:val="28"/>
        </w:rPr>
        <w:t xml:space="preserve">xây dựng </w:t>
      </w:r>
      <w:r w:rsidR="002E6CD3" w:rsidRPr="002E6CD3">
        <w:rPr>
          <w:sz w:val="28"/>
          <w:szCs w:val="28"/>
        </w:rPr>
        <w:t>kế</w:t>
      </w:r>
      <w:r w:rsidR="002E6CD3" w:rsidRPr="002E6CD3">
        <w:rPr>
          <w:spacing w:val="-9"/>
          <w:sz w:val="28"/>
          <w:szCs w:val="28"/>
        </w:rPr>
        <w:t xml:space="preserve"> </w:t>
      </w:r>
      <w:r w:rsidR="002E6CD3" w:rsidRPr="002E6CD3">
        <w:rPr>
          <w:spacing w:val="-4"/>
          <w:sz w:val="28"/>
          <w:szCs w:val="28"/>
        </w:rPr>
        <w:t>hoạch</w:t>
      </w:r>
      <w:r w:rsidR="002E6CD3" w:rsidRPr="002E6CD3">
        <w:rPr>
          <w:spacing w:val="-8"/>
          <w:sz w:val="28"/>
          <w:szCs w:val="28"/>
        </w:rPr>
        <w:t xml:space="preserve"> </w:t>
      </w:r>
      <w:r w:rsidR="002E6CD3" w:rsidRPr="002E6CD3">
        <w:rPr>
          <w:sz w:val="28"/>
          <w:szCs w:val="28"/>
        </w:rPr>
        <w:t>tổ</w:t>
      </w:r>
      <w:r w:rsidR="002E6CD3" w:rsidRPr="002E6CD3">
        <w:rPr>
          <w:spacing w:val="-8"/>
          <w:sz w:val="28"/>
          <w:szCs w:val="28"/>
        </w:rPr>
        <w:t xml:space="preserve"> </w:t>
      </w:r>
      <w:r w:rsidR="002E6CD3" w:rsidRPr="002E6CD3">
        <w:rPr>
          <w:spacing w:val="-4"/>
          <w:sz w:val="28"/>
          <w:szCs w:val="28"/>
        </w:rPr>
        <w:t>chức</w:t>
      </w:r>
      <w:r w:rsidR="002E6CD3" w:rsidRPr="002E6CD3">
        <w:rPr>
          <w:spacing w:val="-8"/>
          <w:sz w:val="28"/>
          <w:szCs w:val="28"/>
        </w:rPr>
        <w:t xml:space="preserve"> </w:t>
      </w:r>
      <w:r w:rsidR="002E6CD3" w:rsidRPr="002E6CD3">
        <w:rPr>
          <w:spacing w:val="-3"/>
          <w:sz w:val="28"/>
          <w:szCs w:val="28"/>
        </w:rPr>
        <w:t>kiểm</w:t>
      </w:r>
      <w:r w:rsidR="002E6CD3" w:rsidRPr="002E6CD3">
        <w:rPr>
          <w:spacing w:val="-9"/>
          <w:sz w:val="28"/>
          <w:szCs w:val="28"/>
        </w:rPr>
        <w:t xml:space="preserve"> </w:t>
      </w:r>
      <w:r w:rsidR="002E6CD3" w:rsidRPr="002E6CD3">
        <w:rPr>
          <w:spacing w:val="-4"/>
          <w:sz w:val="28"/>
          <w:szCs w:val="28"/>
        </w:rPr>
        <w:t>tra,</w:t>
      </w:r>
      <w:r w:rsidR="002E6CD3" w:rsidRPr="002E6CD3">
        <w:rPr>
          <w:spacing w:val="-8"/>
          <w:sz w:val="28"/>
          <w:szCs w:val="28"/>
        </w:rPr>
        <w:t xml:space="preserve"> </w:t>
      </w:r>
      <w:r w:rsidR="002E6CD3" w:rsidRPr="002E6CD3">
        <w:rPr>
          <w:spacing w:val="-4"/>
          <w:sz w:val="28"/>
          <w:szCs w:val="28"/>
        </w:rPr>
        <w:t>đánh</w:t>
      </w:r>
      <w:r w:rsidR="002E6CD3" w:rsidRPr="002E6CD3">
        <w:rPr>
          <w:spacing w:val="-8"/>
          <w:sz w:val="28"/>
          <w:szCs w:val="28"/>
        </w:rPr>
        <w:t xml:space="preserve"> </w:t>
      </w:r>
      <w:r w:rsidR="002E6CD3" w:rsidRPr="002E6CD3">
        <w:rPr>
          <w:spacing w:val="-3"/>
          <w:sz w:val="28"/>
          <w:szCs w:val="28"/>
        </w:rPr>
        <w:t>giá</w:t>
      </w:r>
      <w:r w:rsidR="002E6CD3" w:rsidRPr="002E6CD3">
        <w:rPr>
          <w:spacing w:val="-8"/>
          <w:sz w:val="28"/>
          <w:szCs w:val="28"/>
        </w:rPr>
        <w:t xml:space="preserve"> </w:t>
      </w:r>
      <w:r w:rsidR="002E6CD3" w:rsidRPr="002E6CD3">
        <w:rPr>
          <w:spacing w:val="-3"/>
          <w:sz w:val="28"/>
          <w:szCs w:val="28"/>
        </w:rPr>
        <w:t>tình</w:t>
      </w:r>
      <w:r w:rsidR="002E6CD3" w:rsidRPr="002E6CD3">
        <w:rPr>
          <w:spacing w:val="-8"/>
          <w:sz w:val="28"/>
          <w:szCs w:val="28"/>
        </w:rPr>
        <w:t xml:space="preserve"> </w:t>
      </w:r>
      <w:r w:rsidR="002E6CD3" w:rsidRPr="002E6CD3">
        <w:rPr>
          <w:spacing w:val="-4"/>
          <w:sz w:val="28"/>
          <w:szCs w:val="28"/>
        </w:rPr>
        <w:t>hình</w:t>
      </w:r>
      <w:r w:rsidR="002E6CD3" w:rsidRPr="002E6CD3">
        <w:rPr>
          <w:spacing w:val="-11"/>
          <w:sz w:val="28"/>
          <w:szCs w:val="28"/>
        </w:rPr>
        <w:t xml:space="preserve"> </w:t>
      </w:r>
      <w:r w:rsidR="002E6CD3" w:rsidRPr="002E6CD3">
        <w:rPr>
          <w:spacing w:val="-4"/>
          <w:sz w:val="28"/>
          <w:szCs w:val="28"/>
        </w:rPr>
        <w:t>thực</w:t>
      </w:r>
      <w:r w:rsidR="002E6CD3" w:rsidRPr="002E6CD3">
        <w:rPr>
          <w:spacing w:val="-9"/>
          <w:sz w:val="28"/>
          <w:szCs w:val="28"/>
        </w:rPr>
        <w:t xml:space="preserve"> </w:t>
      </w:r>
      <w:r w:rsidR="002E6CD3" w:rsidRPr="002E6CD3">
        <w:rPr>
          <w:spacing w:val="-4"/>
          <w:sz w:val="28"/>
          <w:szCs w:val="28"/>
        </w:rPr>
        <w:t>hiện</w:t>
      </w:r>
      <w:r w:rsidR="002E6CD3" w:rsidRPr="002E6CD3">
        <w:rPr>
          <w:spacing w:val="-7"/>
          <w:sz w:val="28"/>
          <w:szCs w:val="28"/>
        </w:rPr>
        <w:t xml:space="preserve"> </w:t>
      </w:r>
      <w:r w:rsidR="002E6CD3" w:rsidRPr="002E6CD3">
        <w:rPr>
          <w:spacing w:val="-4"/>
          <w:sz w:val="28"/>
          <w:szCs w:val="28"/>
        </w:rPr>
        <w:t>công</w:t>
      </w:r>
      <w:r w:rsidR="002E6CD3" w:rsidRPr="002E6CD3">
        <w:rPr>
          <w:spacing w:val="-8"/>
          <w:sz w:val="28"/>
          <w:szCs w:val="28"/>
        </w:rPr>
        <w:t xml:space="preserve"> </w:t>
      </w:r>
      <w:r w:rsidR="002E6CD3" w:rsidRPr="002E6CD3">
        <w:rPr>
          <w:spacing w:val="-3"/>
          <w:sz w:val="28"/>
          <w:szCs w:val="28"/>
        </w:rPr>
        <w:t>tác</w:t>
      </w:r>
      <w:r w:rsidR="002E6CD3" w:rsidRPr="002E6CD3">
        <w:rPr>
          <w:spacing w:val="-7"/>
          <w:sz w:val="28"/>
          <w:szCs w:val="28"/>
        </w:rPr>
        <w:t xml:space="preserve"> </w:t>
      </w:r>
      <w:r w:rsidR="002E6CD3" w:rsidRPr="002E6CD3">
        <w:rPr>
          <w:sz w:val="28"/>
          <w:szCs w:val="28"/>
        </w:rPr>
        <w:t>y</w:t>
      </w:r>
      <w:r w:rsidR="002E6CD3" w:rsidRPr="002E6CD3">
        <w:rPr>
          <w:spacing w:val="-11"/>
          <w:sz w:val="28"/>
          <w:szCs w:val="28"/>
        </w:rPr>
        <w:t xml:space="preserve"> </w:t>
      </w:r>
      <w:r w:rsidR="002E6CD3" w:rsidRPr="002E6CD3">
        <w:rPr>
          <w:sz w:val="28"/>
          <w:szCs w:val="28"/>
        </w:rPr>
        <w:t>tế</w:t>
      </w:r>
      <w:r w:rsidR="002E6CD3" w:rsidRPr="002E6CD3">
        <w:rPr>
          <w:spacing w:val="-8"/>
          <w:sz w:val="28"/>
          <w:szCs w:val="28"/>
        </w:rPr>
        <w:t xml:space="preserve"> </w:t>
      </w:r>
      <w:r w:rsidR="002E6CD3" w:rsidRPr="002E6CD3">
        <w:rPr>
          <w:spacing w:val="-4"/>
          <w:sz w:val="28"/>
          <w:szCs w:val="28"/>
        </w:rPr>
        <w:t>trường</w:t>
      </w:r>
      <w:r w:rsidR="002E6CD3" w:rsidRPr="002E6CD3">
        <w:rPr>
          <w:spacing w:val="-8"/>
          <w:sz w:val="28"/>
          <w:szCs w:val="28"/>
        </w:rPr>
        <w:t xml:space="preserve"> </w:t>
      </w:r>
      <w:r w:rsidR="002E6CD3" w:rsidRPr="002E6CD3">
        <w:rPr>
          <w:spacing w:val="-4"/>
          <w:sz w:val="28"/>
          <w:szCs w:val="28"/>
        </w:rPr>
        <w:t>học.</w:t>
      </w:r>
      <w:proofErr w:type="gramEnd"/>
    </w:p>
    <w:p w:rsidR="004B38F6" w:rsidRDefault="004B38F6" w:rsidP="004B38F6">
      <w:pPr>
        <w:spacing w:before="120" w:after="120"/>
        <w:ind w:firstLine="720"/>
        <w:jc w:val="both"/>
        <w:rPr>
          <w:sz w:val="28"/>
          <w:szCs w:val="28"/>
        </w:rPr>
      </w:pPr>
      <w:r>
        <w:rPr>
          <w:spacing w:val="-4"/>
          <w:sz w:val="28"/>
          <w:szCs w:val="28"/>
        </w:rPr>
        <w:t xml:space="preserve">- </w:t>
      </w:r>
      <w:r w:rsidR="002E6CD3" w:rsidRPr="002E6CD3">
        <w:rPr>
          <w:sz w:val="28"/>
          <w:szCs w:val="28"/>
        </w:rPr>
        <w:t xml:space="preserve">Chỉ đạo các cơ sở thực hiện việc mua bảo hiểm y tế cho học sinh theo Quyết định số 896/QĐ-UBND ngày 3/3/2015 của Ủy ban nhân dân Thành Phố về ban hành </w:t>
      </w:r>
      <w:r>
        <w:rPr>
          <w:sz w:val="28"/>
          <w:szCs w:val="28"/>
        </w:rPr>
        <w:t>K</w:t>
      </w:r>
      <w:r w:rsidR="002E6CD3" w:rsidRPr="002E6CD3">
        <w:rPr>
          <w:sz w:val="28"/>
          <w:szCs w:val="28"/>
        </w:rPr>
        <w:t xml:space="preserve">ế hoạch triển khai thi hành Luật sửa đổi, bổ sung một số điều Luật Bảo hiểm y tế trên địa bàn TP.HCM; </w:t>
      </w:r>
      <w:r w:rsidR="0070495F">
        <w:rPr>
          <w:sz w:val="28"/>
          <w:szCs w:val="28"/>
        </w:rPr>
        <w:t xml:space="preserve">công </w:t>
      </w:r>
      <w:r w:rsidR="002E6CD3" w:rsidRPr="002E6CD3">
        <w:rPr>
          <w:sz w:val="28"/>
          <w:szCs w:val="28"/>
        </w:rPr>
        <w:t xml:space="preserve">văn số 3083/UBND-VX ngày 8/6/2015 của Ủy ban nhân dân Thành phố về triển khai thực hiện chỉ thị 05/CT-TTG ngày 2/4/2015 của Thủ tướng về tăng cường thực hiện chính sách bảo hiểm xã hội, bảo hiểm y tế; phối </w:t>
      </w:r>
      <w:r>
        <w:rPr>
          <w:sz w:val="28"/>
          <w:szCs w:val="28"/>
        </w:rPr>
        <w:t>hợp</w:t>
      </w:r>
      <w:r w:rsidR="002E6CD3" w:rsidRPr="002E6CD3">
        <w:rPr>
          <w:sz w:val="28"/>
          <w:szCs w:val="28"/>
        </w:rPr>
        <w:t xml:space="preserve"> với Bảo hiểm </w:t>
      </w:r>
      <w:r>
        <w:rPr>
          <w:sz w:val="28"/>
          <w:szCs w:val="28"/>
        </w:rPr>
        <w:t xml:space="preserve">y tế </w:t>
      </w:r>
      <w:r w:rsidR="002E6CD3" w:rsidRPr="002E6CD3">
        <w:rPr>
          <w:sz w:val="28"/>
          <w:szCs w:val="28"/>
        </w:rPr>
        <w:t>rà soát việc m</w:t>
      </w:r>
      <w:r>
        <w:rPr>
          <w:sz w:val="28"/>
          <w:szCs w:val="28"/>
        </w:rPr>
        <w:t>ua bảo hiểm y tế trong học sinh</w:t>
      </w:r>
      <w:r w:rsidR="002E6CD3" w:rsidRPr="002E6CD3">
        <w:rPr>
          <w:sz w:val="28"/>
          <w:szCs w:val="28"/>
        </w:rPr>
        <w:t>.</w:t>
      </w:r>
    </w:p>
    <w:p w:rsidR="004B38F6" w:rsidRDefault="004B38F6" w:rsidP="004B38F6">
      <w:pPr>
        <w:spacing w:before="120" w:after="120"/>
        <w:ind w:firstLine="720"/>
        <w:jc w:val="both"/>
        <w:rPr>
          <w:sz w:val="28"/>
          <w:szCs w:val="28"/>
        </w:rPr>
      </w:pPr>
      <w:r>
        <w:rPr>
          <w:sz w:val="28"/>
          <w:szCs w:val="28"/>
        </w:rPr>
        <w:t xml:space="preserve">- </w:t>
      </w:r>
      <w:r w:rsidR="002E6CD3" w:rsidRPr="002E6CD3">
        <w:rPr>
          <w:sz w:val="28"/>
          <w:szCs w:val="28"/>
        </w:rPr>
        <w:t xml:space="preserve">Thực hiện các văn bản chỉ đạo của </w:t>
      </w:r>
      <w:r>
        <w:rPr>
          <w:sz w:val="28"/>
          <w:szCs w:val="28"/>
        </w:rPr>
        <w:t>Sở</w:t>
      </w:r>
      <w:r w:rsidR="002E6CD3" w:rsidRPr="002E6CD3">
        <w:rPr>
          <w:sz w:val="28"/>
          <w:szCs w:val="28"/>
        </w:rPr>
        <w:t xml:space="preserve"> GD&amp;ĐT, Ủy ban nhân dân </w:t>
      </w:r>
      <w:r>
        <w:rPr>
          <w:sz w:val="28"/>
          <w:szCs w:val="28"/>
        </w:rPr>
        <w:t xml:space="preserve">quận </w:t>
      </w:r>
      <w:r w:rsidR="002E6CD3" w:rsidRPr="002E6CD3">
        <w:rPr>
          <w:sz w:val="28"/>
          <w:szCs w:val="28"/>
        </w:rPr>
        <w:t xml:space="preserve">trong việc tổ chức các hoạt động phòng, chống dịch, bệnh, trong trường học. </w:t>
      </w:r>
    </w:p>
    <w:p w:rsidR="00437246" w:rsidRDefault="004B38F6" w:rsidP="00437246">
      <w:pPr>
        <w:spacing w:before="120" w:after="120"/>
        <w:ind w:firstLine="720"/>
        <w:jc w:val="both"/>
        <w:rPr>
          <w:sz w:val="28"/>
          <w:szCs w:val="28"/>
        </w:rPr>
      </w:pPr>
      <w:r>
        <w:rPr>
          <w:sz w:val="28"/>
          <w:szCs w:val="28"/>
        </w:rPr>
        <w:t xml:space="preserve">- </w:t>
      </w:r>
      <w:r w:rsidR="002E6CD3" w:rsidRPr="002E6CD3">
        <w:rPr>
          <w:sz w:val="28"/>
          <w:szCs w:val="28"/>
        </w:rPr>
        <w:t xml:space="preserve">Tăng cường công tác chỉ đạo, kiểm tra việc thực hiện các quy định về vệ sinh trường học, nước sạch và vệ sinh môi trường, nhà vệ sinh </w:t>
      </w:r>
      <w:proofErr w:type="gramStart"/>
      <w:r w:rsidR="002E6CD3" w:rsidRPr="002E6CD3">
        <w:rPr>
          <w:sz w:val="28"/>
          <w:szCs w:val="28"/>
        </w:rPr>
        <w:t>theo</w:t>
      </w:r>
      <w:proofErr w:type="gramEnd"/>
      <w:r w:rsidR="002E6CD3" w:rsidRPr="002E6CD3">
        <w:rPr>
          <w:sz w:val="28"/>
          <w:szCs w:val="28"/>
        </w:rPr>
        <w:t xml:space="preserve"> văn bản số 2360/GDĐT-CTTT ngày 13/7/2018. </w:t>
      </w:r>
      <w:proofErr w:type="gramStart"/>
      <w:r w:rsidR="002E6CD3" w:rsidRPr="002E6CD3">
        <w:rPr>
          <w:sz w:val="28"/>
          <w:szCs w:val="28"/>
        </w:rPr>
        <w:t xml:space="preserve">Triển khai kế hoạch số 3911/QĐ-UBND ngày 23/6/2017 của Ủy ban nhân dân Thành phố về thực hiện chiến </w:t>
      </w:r>
      <w:r>
        <w:rPr>
          <w:sz w:val="28"/>
          <w:szCs w:val="28"/>
        </w:rPr>
        <w:t>lược</w:t>
      </w:r>
      <w:r w:rsidR="002E6CD3" w:rsidRPr="002E6CD3">
        <w:rPr>
          <w:sz w:val="28"/>
          <w:szCs w:val="28"/>
        </w:rPr>
        <w:t xml:space="preserve"> quốc gia về dinh dưỡng giai đoạn 2017-2020 của Thành phố Hồ Chí Minh.</w:t>
      </w:r>
      <w:proofErr w:type="gramEnd"/>
      <w:r w:rsidR="002E6CD3" w:rsidRPr="002E6CD3">
        <w:rPr>
          <w:sz w:val="28"/>
          <w:szCs w:val="28"/>
        </w:rPr>
        <w:t xml:space="preserve"> Triển khai thực hiện có hiệu quả </w:t>
      </w:r>
      <w:r>
        <w:rPr>
          <w:sz w:val="28"/>
          <w:szCs w:val="28"/>
        </w:rPr>
        <w:t>K</w:t>
      </w:r>
      <w:r w:rsidR="00437246">
        <w:rPr>
          <w:sz w:val="28"/>
          <w:szCs w:val="28"/>
        </w:rPr>
        <w:t>ế hoạch số 2497/K</w:t>
      </w:r>
      <w:r w:rsidR="002E6CD3" w:rsidRPr="002E6CD3">
        <w:rPr>
          <w:sz w:val="28"/>
          <w:szCs w:val="28"/>
        </w:rPr>
        <w:t>H-UBND n</w:t>
      </w:r>
      <w:r w:rsidR="00437246">
        <w:rPr>
          <w:sz w:val="28"/>
          <w:szCs w:val="28"/>
        </w:rPr>
        <w:t xml:space="preserve">gày 13/6/2018 của Ủy </w:t>
      </w:r>
      <w:proofErr w:type="gramStart"/>
      <w:r w:rsidR="00437246">
        <w:rPr>
          <w:sz w:val="28"/>
          <w:szCs w:val="28"/>
        </w:rPr>
        <w:t>ban  nhân</w:t>
      </w:r>
      <w:proofErr w:type="gramEnd"/>
      <w:r w:rsidR="00437246">
        <w:rPr>
          <w:sz w:val="28"/>
          <w:szCs w:val="28"/>
        </w:rPr>
        <w:t xml:space="preserve"> </w:t>
      </w:r>
      <w:r w:rsidR="002E6CD3" w:rsidRPr="002E6CD3">
        <w:rPr>
          <w:sz w:val="28"/>
          <w:szCs w:val="28"/>
        </w:rPr>
        <w:t xml:space="preserve">dân thành phố về thực hiện Chiến </w:t>
      </w:r>
      <w:r w:rsidR="00437246">
        <w:rPr>
          <w:sz w:val="28"/>
          <w:szCs w:val="28"/>
        </w:rPr>
        <w:t>lược</w:t>
      </w:r>
      <w:r w:rsidR="002E6CD3" w:rsidRPr="002E6CD3">
        <w:rPr>
          <w:w w:val="110"/>
          <w:sz w:val="28"/>
          <w:szCs w:val="28"/>
        </w:rPr>
        <w:t xml:space="preserve"> </w:t>
      </w:r>
      <w:r w:rsidR="002E6CD3" w:rsidRPr="002E6CD3">
        <w:rPr>
          <w:sz w:val="28"/>
          <w:szCs w:val="28"/>
        </w:rPr>
        <w:t>Quốc gia về phòng, chống bệnh không lây nhiễm tại Thành phố Hồ Chí Minh giai đoạn 2018 –</w:t>
      </w:r>
      <w:r w:rsidR="002E6CD3" w:rsidRPr="002E6CD3">
        <w:rPr>
          <w:spacing w:val="-7"/>
          <w:sz w:val="28"/>
          <w:szCs w:val="28"/>
        </w:rPr>
        <w:t xml:space="preserve"> </w:t>
      </w:r>
      <w:r w:rsidR="002E6CD3" w:rsidRPr="002E6CD3">
        <w:rPr>
          <w:sz w:val="28"/>
          <w:szCs w:val="28"/>
        </w:rPr>
        <w:t>2025.</w:t>
      </w:r>
    </w:p>
    <w:p w:rsidR="00F412C9" w:rsidRDefault="00437246" w:rsidP="00F412C9">
      <w:pPr>
        <w:spacing w:before="120" w:after="120"/>
        <w:ind w:firstLine="720"/>
        <w:jc w:val="both"/>
        <w:rPr>
          <w:sz w:val="28"/>
          <w:szCs w:val="28"/>
        </w:rPr>
      </w:pPr>
      <w:r>
        <w:rPr>
          <w:sz w:val="28"/>
          <w:szCs w:val="28"/>
        </w:rPr>
        <w:t xml:space="preserve">- </w:t>
      </w:r>
      <w:r w:rsidR="002E6CD3" w:rsidRPr="002E6CD3">
        <w:rPr>
          <w:sz w:val="28"/>
          <w:szCs w:val="28"/>
        </w:rPr>
        <w:t xml:space="preserve">Tiếp tục </w:t>
      </w:r>
      <w:r w:rsidR="002E6CD3" w:rsidRPr="00F412C9">
        <w:rPr>
          <w:sz w:val="28"/>
          <w:szCs w:val="28"/>
        </w:rPr>
        <w:t xml:space="preserve">triển khai </w:t>
      </w:r>
      <w:r w:rsidR="002E6CD3" w:rsidRPr="002E6CD3">
        <w:rPr>
          <w:sz w:val="28"/>
          <w:szCs w:val="28"/>
        </w:rPr>
        <w:t>Kế hoạch số 522 /KH-GDĐT-CTTT ngày 12</w:t>
      </w:r>
      <w:r w:rsidR="00F412C9">
        <w:rPr>
          <w:sz w:val="28"/>
          <w:szCs w:val="28"/>
        </w:rPr>
        <w:t>/02/</w:t>
      </w:r>
      <w:r w:rsidR="002E6CD3" w:rsidRPr="002E6CD3">
        <w:rPr>
          <w:sz w:val="28"/>
          <w:szCs w:val="28"/>
        </w:rPr>
        <w:t xml:space="preserve">2018 của Sở Giáo dục và Đào tạo về đảm bảo an toàn thực phẩm trong Ngành Giáo dục và Đào tạo năm 2018. Tăng cường công tác kiểm tra </w:t>
      </w:r>
      <w:proofErr w:type="gramStart"/>
      <w:r w:rsidR="002E6CD3" w:rsidRPr="002E6CD3">
        <w:rPr>
          <w:sz w:val="28"/>
          <w:szCs w:val="28"/>
        </w:rPr>
        <w:t>an</w:t>
      </w:r>
      <w:proofErr w:type="gramEnd"/>
      <w:r w:rsidR="002E6CD3" w:rsidRPr="002E6CD3">
        <w:rPr>
          <w:sz w:val="28"/>
          <w:szCs w:val="28"/>
        </w:rPr>
        <w:t xml:space="preserve"> toàn vệ sinh thực phẩm tại các </w:t>
      </w:r>
      <w:r w:rsidR="002E6CD3" w:rsidRPr="002E6CD3">
        <w:rPr>
          <w:spacing w:val="5"/>
          <w:sz w:val="28"/>
          <w:szCs w:val="28"/>
        </w:rPr>
        <w:t xml:space="preserve">cơ </w:t>
      </w:r>
      <w:r w:rsidR="002E6CD3" w:rsidRPr="002E6CD3">
        <w:rPr>
          <w:sz w:val="28"/>
          <w:szCs w:val="28"/>
        </w:rPr>
        <w:t>sở giáo dục, thực hiệ</w:t>
      </w:r>
      <w:r w:rsidR="00F412C9">
        <w:rPr>
          <w:sz w:val="28"/>
          <w:szCs w:val="28"/>
        </w:rPr>
        <w:t>n</w:t>
      </w:r>
      <w:r w:rsidR="002E6CD3" w:rsidRPr="002E6CD3">
        <w:rPr>
          <w:sz w:val="28"/>
          <w:szCs w:val="28"/>
        </w:rPr>
        <w:t xml:space="preserve"> tập huấn về công tác đảm bảo an toàn vệ sinh thực phẩm cho các đối </w:t>
      </w:r>
      <w:r w:rsidR="00F412C9">
        <w:rPr>
          <w:sz w:val="28"/>
          <w:szCs w:val="28"/>
        </w:rPr>
        <w:t>tượng</w:t>
      </w:r>
      <w:r w:rsidR="002E6CD3" w:rsidRPr="002E6CD3">
        <w:rPr>
          <w:sz w:val="28"/>
          <w:szCs w:val="28"/>
        </w:rPr>
        <w:t xml:space="preserve"> có liên quan.</w:t>
      </w:r>
    </w:p>
    <w:p w:rsidR="00F412C9" w:rsidRDefault="00F412C9" w:rsidP="00F412C9">
      <w:pPr>
        <w:spacing w:before="120" w:after="120"/>
        <w:ind w:firstLine="720"/>
        <w:jc w:val="both"/>
        <w:rPr>
          <w:sz w:val="28"/>
          <w:szCs w:val="28"/>
        </w:rPr>
      </w:pPr>
      <w:r>
        <w:rPr>
          <w:sz w:val="28"/>
          <w:szCs w:val="28"/>
        </w:rPr>
        <w:t xml:space="preserve">- </w:t>
      </w:r>
      <w:r w:rsidR="002E6CD3" w:rsidRPr="002E6CD3">
        <w:rPr>
          <w:sz w:val="28"/>
          <w:szCs w:val="28"/>
        </w:rPr>
        <w:t xml:space="preserve">Tiếp tục triển khai </w:t>
      </w:r>
      <w:r w:rsidR="00583C90">
        <w:rPr>
          <w:sz w:val="28"/>
          <w:szCs w:val="28"/>
        </w:rPr>
        <w:t>K</w:t>
      </w:r>
      <w:r w:rsidR="002E6CD3" w:rsidRPr="002E6CD3">
        <w:rPr>
          <w:sz w:val="28"/>
          <w:szCs w:val="28"/>
        </w:rPr>
        <w:t xml:space="preserve">ế hoạch số 1790/GDĐT-CTTT ngày 30 tháng 5 năm 2018 về thực hiện đề án tăng cường năng lực phòng, chống ma túy trong trường học đến năm 2020; </w:t>
      </w:r>
      <w:r w:rsidR="00DD3037">
        <w:rPr>
          <w:sz w:val="28"/>
          <w:szCs w:val="28"/>
        </w:rPr>
        <w:t>công văn</w:t>
      </w:r>
      <w:r w:rsidR="002E6CD3" w:rsidRPr="002E6CD3">
        <w:rPr>
          <w:sz w:val="28"/>
          <w:szCs w:val="28"/>
        </w:rPr>
        <w:t xml:space="preserve"> số 1791/GDĐT-CTTT ngày 30 tháng 5 năm 2018, về việc thực hiện công tác phòng, chống tác hại của thuốc lá giai đoạn 2018-2019 trong trường học trên địa bàn Thành phố; </w:t>
      </w:r>
      <w:r w:rsidR="00DD3037">
        <w:rPr>
          <w:sz w:val="28"/>
          <w:szCs w:val="28"/>
        </w:rPr>
        <w:t>công văn</w:t>
      </w:r>
      <w:r w:rsidR="002E6CD3" w:rsidRPr="002E6CD3">
        <w:rPr>
          <w:sz w:val="28"/>
          <w:szCs w:val="28"/>
        </w:rPr>
        <w:t xml:space="preserve"> số 2016/GDĐT-CTTT ngày 13 tháng 6 năm 2018, về kế hoạch triển khai thực hiện nhiệm vụ phòng, chống AIDS và phòng, chống tệ nạn ma túy, mại dâm năm 2018 trong trường học trên địa bàn </w:t>
      </w:r>
      <w:r>
        <w:rPr>
          <w:sz w:val="28"/>
          <w:szCs w:val="28"/>
        </w:rPr>
        <w:t>quận</w:t>
      </w:r>
      <w:r w:rsidR="002E6CD3" w:rsidRPr="002E6CD3">
        <w:rPr>
          <w:sz w:val="28"/>
          <w:szCs w:val="28"/>
        </w:rPr>
        <w:t>.</w:t>
      </w:r>
    </w:p>
    <w:p w:rsidR="00F412C9" w:rsidRDefault="002E6CD3" w:rsidP="00F412C9">
      <w:pPr>
        <w:spacing w:before="120" w:after="120"/>
        <w:ind w:firstLine="720"/>
        <w:jc w:val="both"/>
        <w:rPr>
          <w:sz w:val="28"/>
          <w:szCs w:val="28"/>
        </w:rPr>
      </w:pPr>
      <w:r w:rsidRPr="002E6CD3">
        <w:rPr>
          <w:sz w:val="28"/>
          <w:szCs w:val="28"/>
        </w:rPr>
        <w:t xml:space="preserve">Tổ chức các hoạt động truyền thông về công tác phòng chống xâm hại trẻ em; phòng, tránh </w:t>
      </w:r>
      <w:proofErr w:type="gramStart"/>
      <w:r w:rsidRPr="002E6CD3">
        <w:rPr>
          <w:sz w:val="28"/>
          <w:szCs w:val="28"/>
        </w:rPr>
        <w:t>tai</w:t>
      </w:r>
      <w:proofErr w:type="gramEnd"/>
      <w:r w:rsidRPr="002E6CD3">
        <w:rPr>
          <w:sz w:val="28"/>
          <w:szCs w:val="28"/>
        </w:rPr>
        <w:t xml:space="preserve"> nạn th</w:t>
      </w:r>
      <w:r w:rsidR="00F412C9">
        <w:rPr>
          <w:sz w:val="28"/>
          <w:szCs w:val="28"/>
        </w:rPr>
        <w:t>ương tích, tác hại của thuốc lá</w:t>
      </w:r>
      <w:r w:rsidRPr="002E6CD3">
        <w:rPr>
          <w:sz w:val="28"/>
          <w:szCs w:val="28"/>
        </w:rPr>
        <w:t xml:space="preserve">; giáo dục dân số, phòng, chống HIV/AIDS. Tổ chức các hoạt động hưởng ứng </w:t>
      </w:r>
      <w:r w:rsidR="00F412C9">
        <w:rPr>
          <w:sz w:val="28"/>
          <w:szCs w:val="28"/>
        </w:rPr>
        <w:t>Tuần</w:t>
      </w:r>
      <w:r w:rsidRPr="002E6CD3">
        <w:rPr>
          <w:sz w:val="28"/>
          <w:szCs w:val="28"/>
        </w:rPr>
        <w:t xml:space="preserve"> lễ quốc gia nước sạch, vệ sinh môi trường; N</w:t>
      </w:r>
      <w:r w:rsidR="00F412C9">
        <w:rPr>
          <w:sz w:val="28"/>
          <w:szCs w:val="28"/>
        </w:rPr>
        <w:t xml:space="preserve">gày toàn dân hiến máu nhân đạo </w:t>
      </w:r>
      <w:r w:rsidRPr="002E6CD3">
        <w:rPr>
          <w:sz w:val="28"/>
          <w:szCs w:val="28"/>
        </w:rPr>
        <w:t xml:space="preserve">(7/4); Ngày </w:t>
      </w:r>
      <w:r w:rsidRPr="002E6CD3">
        <w:rPr>
          <w:sz w:val="28"/>
          <w:szCs w:val="28"/>
        </w:rPr>
        <w:lastRenderedPageBreak/>
        <w:t xml:space="preserve">thế giới không thuốc lá (31/5); Ngày môi trường thế giới (5/6); </w:t>
      </w:r>
      <w:r w:rsidR="00F412C9">
        <w:rPr>
          <w:sz w:val="28"/>
          <w:szCs w:val="28"/>
        </w:rPr>
        <w:t>Tuần</w:t>
      </w:r>
      <w:r w:rsidRPr="002E6CD3">
        <w:rPr>
          <w:sz w:val="28"/>
          <w:szCs w:val="28"/>
        </w:rPr>
        <w:t xml:space="preserve"> lễ quốc gia vệ sinh an toàn thực phẩm; Ngày thế giới phòng, chống HIV/AIDS (1/12).</w:t>
      </w:r>
    </w:p>
    <w:p w:rsidR="00F412C9" w:rsidRDefault="00F412C9" w:rsidP="00F412C9">
      <w:pPr>
        <w:spacing w:before="120" w:after="120"/>
        <w:ind w:firstLine="720"/>
        <w:jc w:val="both"/>
        <w:rPr>
          <w:sz w:val="28"/>
          <w:szCs w:val="28"/>
        </w:rPr>
      </w:pPr>
    </w:p>
    <w:p w:rsidR="00A0197E" w:rsidRPr="00F412C9" w:rsidRDefault="000D493B" w:rsidP="00F412C9">
      <w:pPr>
        <w:spacing w:before="120" w:after="120"/>
        <w:ind w:firstLine="720"/>
        <w:jc w:val="both"/>
        <w:rPr>
          <w:sz w:val="28"/>
          <w:szCs w:val="28"/>
        </w:rPr>
      </w:pPr>
      <w:r w:rsidRPr="00DF64FD">
        <w:rPr>
          <w:color w:val="000000" w:themeColor="text1"/>
          <w:sz w:val="28"/>
          <w:szCs w:val="28"/>
          <w:lang w:val="nb-NO"/>
        </w:rPr>
        <w:t xml:space="preserve">Công tác chính trị tư tưởng là một trong những công tác trọng tâm của </w:t>
      </w:r>
      <w:r w:rsidR="00BD3438">
        <w:rPr>
          <w:color w:val="000000" w:themeColor="text1"/>
          <w:sz w:val="28"/>
          <w:szCs w:val="28"/>
          <w:lang w:val="nb-NO"/>
        </w:rPr>
        <w:t>N</w:t>
      </w:r>
      <w:r w:rsidRPr="00DF64FD">
        <w:rPr>
          <w:color w:val="000000" w:themeColor="text1"/>
          <w:sz w:val="28"/>
          <w:szCs w:val="28"/>
          <w:lang w:val="nb-NO"/>
        </w:rPr>
        <w:t>gành</w:t>
      </w:r>
      <w:r w:rsidR="005E26C3">
        <w:rPr>
          <w:color w:val="000000" w:themeColor="text1"/>
          <w:sz w:val="28"/>
          <w:szCs w:val="28"/>
          <w:lang w:val="nb-NO"/>
        </w:rPr>
        <w:t>,</w:t>
      </w:r>
      <w:r w:rsidRPr="00DF64FD">
        <w:rPr>
          <w:color w:val="000000" w:themeColor="text1"/>
          <w:sz w:val="28"/>
          <w:szCs w:val="28"/>
          <w:lang w:val="nb-NO"/>
        </w:rPr>
        <w:t xml:space="preserve"> Phòng Giáo dục và Đào tạo đề nghị các </w:t>
      </w:r>
      <w:r w:rsidR="005E26C3">
        <w:rPr>
          <w:color w:val="000000" w:themeColor="text1"/>
          <w:sz w:val="28"/>
          <w:szCs w:val="28"/>
          <w:lang w:val="nb-NO"/>
        </w:rPr>
        <w:t>đơn vị</w:t>
      </w:r>
      <w:r w:rsidRPr="00DF64FD">
        <w:rPr>
          <w:color w:val="000000" w:themeColor="text1"/>
          <w:sz w:val="28"/>
          <w:szCs w:val="28"/>
          <w:lang w:val="nb-NO"/>
        </w:rPr>
        <w:t xml:space="preserve"> căn cứ vào nhiệm vụ và những giải pháp trên để xây dựng kế hoạch triển khai thực hiện phù hợp với thực tế đơn vị, đồng thời chỉ đạo để thực hiện tốt công tác trên, góp phần cùng với toàn </w:t>
      </w:r>
      <w:r w:rsidR="005E26C3">
        <w:rPr>
          <w:color w:val="000000" w:themeColor="text1"/>
          <w:sz w:val="28"/>
          <w:szCs w:val="28"/>
          <w:lang w:val="nb-NO"/>
        </w:rPr>
        <w:t>N</w:t>
      </w:r>
      <w:r w:rsidRPr="00DF64FD">
        <w:rPr>
          <w:color w:val="000000" w:themeColor="text1"/>
          <w:sz w:val="28"/>
          <w:szCs w:val="28"/>
          <w:lang w:val="nb-NO"/>
        </w:rPr>
        <w:t>gành hoàn thành thắng lợi kế hoạch năm học./.</w:t>
      </w:r>
      <w:r w:rsidRPr="00DF64FD">
        <w:rPr>
          <w:color w:val="000000" w:themeColor="text1"/>
          <w:sz w:val="28"/>
          <w:szCs w:val="28"/>
          <w:lang w:val="nb-NO"/>
        </w:rPr>
        <w:tab/>
      </w:r>
      <w:r w:rsidRPr="00DF64FD">
        <w:rPr>
          <w:color w:val="000000" w:themeColor="text1"/>
          <w:sz w:val="28"/>
          <w:szCs w:val="28"/>
        </w:rPr>
        <w:tab/>
      </w:r>
    </w:p>
    <w:tbl>
      <w:tblPr>
        <w:tblW w:w="0" w:type="auto"/>
        <w:tblInd w:w="378" w:type="dxa"/>
        <w:tblLook w:val="04A0" w:firstRow="1" w:lastRow="0" w:firstColumn="1" w:lastColumn="0" w:noHBand="0" w:noVBand="1"/>
      </w:tblPr>
      <w:tblGrid>
        <w:gridCol w:w="5304"/>
        <w:gridCol w:w="3606"/>
      </w:tblGrid>
      <w:tr w:rsidR="00A0197E" w:rsidRPr="00DF64FD" w:rsidTr="00A1166F">
        <w:tc>
          <w:tcPr>
            <w:tcW w:w="5490" w:type="dxa"/>
          </w:tcPr>
          <w:p w:rsidR="00A0197E" w:rsidRPr="00F412C9" w:rsidRDefault="00A0197E" w:rsidP="00A1166F">
            <w:pPr>
              <w:spacing w:after="120"/>
              <w:jc w:val="both"/>
              <w:rPr>
                <w:b/>
                <w:color w:val="000000" w:themeColor="text1"/>
                <w:sz w:val="22"/>
                <w:szCs w:val="22"/>
              </w:rPr>
            </w:pPr>
            <w:r w:rsidRPr="00F412C9">
              <w:rPr>
                <w:b/>
                <w:i/>
                <w:color w:val="000000" w:themeColor="text1"/>
                <w:sz w:val="22"/>
                <w:szCs w:val="22"/>
              </w:rPr>
              <w:t>Nơi nhận</w:t>
            </w:r>
            <w:r w:rsidRPr="00F412C9">
              <w:rPr>
                <w:b/>
                <w:color w:val="000000" w:themeColor="text1"/>
                <w:sz w:val="22"/>
                <w:szCs w:val="22"/>
              </w:rPr>
              <w:t>:</w:t>
            </w:r>
            <w:r w:rsidRPr="00F412C9">
              <w:rPr>
                <w:b/>
                <w:color w:val="000000" w:themeColor="text1"/>
                <w:sz w:val="22"/>
                <w:szCs w:val="22"/>
              </w:rPr>
              <w:tab/>
            </w:r>
            <w:r w:rsidRPr="00F412C9">
              <w:rPr>
                <w:b/>
                <w:color w:val="000000" w:themeColor="text1"/>
                <w:sz w:val="22"/>
                <w:szCs w:val="22"/>
              </w:rPr>
              <w:tab/>
            </w:r>
            <w:r w:rsidRPr="00F412C9">
              <w:rPr>
                <w:b/>
                <w:color w:val="000000" w:themeColor="text1"/>
                <w:sz w:val="22"/>
                <w:szCs w:val="22"/>
              </w:rPr>
              <w:tab/>
            </w:r>
            <w:r w:rsidRPr="00F412C9">
              <w:rPr>
                <w:b/>
                <w:color w:val="000000" w:themeColor="text1"/>
                <w:sz w:val="22"/>
                <w:szCs w:val="22"/>
              </w:rPr>
              <w:tab/>
            </w:r>
            <w:r w:rsidRPr="00F412C9">
              <w:rPr>
                <w:b/>
                <w:color w:val="000000" w:themeColor="text1"/>
                <w:sz w:val="22"/>
                <w:szCs w:val="22"/>
              </w:rPr>
              <w:tab/>
              <w:t xml:space="preserve">          </w:t>
            </w:r>
          </w:p>
          <w:p w:rsidR="00A0197E" w:rsidRPr="00DF64FD" w:rsidRDefault="00A0197E" w:rsidP="00A1166F">
            <w:pPr>
              <w:jc w:val="both"/>
              <w:rPr>
                <w:color w:val="000000" w:themeColor="text1"/>
                <w:sz w:val="22"/>
                <w:szCs w:val="22"/>
              </w:rPr>
            </w:pPr>
            <w:r w:rsidRPr="00DF64FD">
              <w:rPr>
                <w:color w:val="000000" w:themeColor="text1"/>
                <w:sz w:val="22"/>
                <w:szCs w:val="22"/>
              </w:rPr>
              <w:t>- Sở GD&amp;ĐT – Phòng CTTT;</w:t>
            </w:r>
          </w:p>
          <w:p w:rsidR="00A0197E" w:rsidRPr="00DF64FD" w:rsidRDefault="00A0197E" w:rsidP="00A1166F">
            <w:pPr>
              <w:jc w:val="both"/>
              <w:rPr>
                <w:color w:val="000000" w:themeColor="text1"/>
                <w:sz w:val="22"/>
                <w:szCs w:val="22"/>
              </w:rPr>
            </w:pPr>
            <w:r w:rsidRPr="00DF64FD">
              <w:rPr>
                <w:color w:val="000000" w:themeColor="text1"/>
                <w:sz w:val="22"/>
                <w:szCs w:val="22"/>
              </w:rPr>
              <w:t xml:space="preserve">- Thường trực UBND </w:t>
            </w:r>
            <w:r w:rsidR="006E4825" w:rsidRPr="00DF64FD">
              <w:rPr>
                <w:color w:val="000000" w:themeColor="text1"/>
                <w:sz w:val="22"/>
                <w:szCs w:val="22"/>
              </w:rPr>
              <w:t>quận</w:t>
            </w:r>
            <w:r w:rsidR="005E26C3">
              <w:rPr>
                <w:color w:val="000000" w:themeColor="text1"/>
                <w:sz w:val="22"/>
                <w:szCs w:val="22"/>
              </w:rPr>
              <w:t xml:space="preserve"> (PCT.VX/Q);</w:t>
            </w:r>
            <w:r w:rsidR="005E26C3">
              <w:rPr>
                <w:color w:val="000000" w:themeColor="text1"/>
                <w:sz w:val="22"/>
                <w:szCs w:val="22"/>
              </w:rPr>
              <w:tab/>
            </w:r>
            <w:r w:rsidR="005E26C3">
              <w:rPr>
                <w:color w:val="000000" w:themeColor="text1"/>
                <w:sz w:val="22"/>
                <w:szCs w:val="22"/>
              </w:rPr>
              <w:tab/>
              <w:t xml:space="preserve">  </w:t>
            </w:r>
          </w:p>
          <w:p w:rsidR="00A0197E" w:rsidRPr="00DF64FD" w:rsidRDefault="00A0197E" w:rsidP="00A1166F">
            <w:pPr>
              <w:jc w:val="both"/>
              <w:rPr>
                <w:color w:val="000000" w:themeColor="text1"/>
                <w:sz w:val="22"/>
                <w:szCs w:val="22"/>
              </w:rPr>
            </w:pPr>
            <w:r w:rsidRPr="00DF64FD">
              <w:rPr>
                <w:color w:val="000000" w:themeColor="text1"/>
                <w:sz w:val="22"/>
                <w:szCs w:val="22"/>
              </w:rPr>
              <w:t>- Các trường MN-MG, TH, THCS;</w:t>
            </w:r>
            <w:r w:rsidRPr="00DF64FD">
              <w:rPr>
                <w:b/>
                <w:color w:val="000000" w:themeColor="text1"/>
                <w:sz w:val="22"/>
                <w:szCs w:val="22"/>
              </w:rPr>
              <w:t xml:space="preserve">                                       </w:t>
            </w:r>
          </w:p>
          <w:p w:rsidR="00A0197E" w:rsidRPr="00DF64FD" w:rsidRDefault="00A0197E" w:rsidP="00A1166F">
            <w:pPr>
              <w:jc w:val="both"/>
              <w:rPr>
                <w:color w:val="000000" w:themeColor="text1"/>
                <w:sz w:val="22"/>
                <w:szCs w:val="22"/>
              </w:rPr>
            </w:pPr>
            <w:r w:rsidRPr="00DF64FD">
              <w:rPr>
                <w:color w:val="000000" w:themeColor="text1"/>
                <w:sz w:val="22"/>
                <w:szCs w:val="22"/>
              </w:rPr>
              <w:t>- Thủ trưởng các đơn vị trực thuộc;</w:t>
            </w:r>
          </w:p>
          <w:p w:rsidR="00A0197E" w:rsidRPr="00DF64FD" w:rsidRDefault="00A0197E" w:rsidP="00A1166F">
            <w:pPr>
              <w:jc w:val="both"/>
              <w:rPr>
                <w:color w:val="000000" w:themeColor="text1"/>
                <w:sz w:val="22"/>
                <w:szCs w:val="22"/>
              </w:rPr>
            </w:pPr>
            <w:r w:rsidRPr="00DF64FD">
              <w:rPr>
                <w:color w:val="000000" w:themeColor="text1"/>
                <w:sz w:val="22"/>
                <w:szCs w:val="22"/>
              </w:rPr>
              <w:t>- Lưu</w:t>
            </w:r>
            <w:r w:rsidR="007A5EB4" w:rsidRPr="00DF64FD">
              <w:rPr>
                <w:color w:val="000000" w:themeColor="text1"/>
                <w:sz w:val="22"/>
                <w:szCs w:val="22"/>
              </w:rPr>
              <w:t>: VT.</w:t>
            </w:r>
          </w:p>
          <w:p w:rsidR="00A0197E" w:rsidRPr="00DF64FD" w:rsidRDefault="00A0197E" w:rsidP="00A1166F">
            <w:pPr>
              <w:jc w:val="both"/>
              <w:rPr>
                <w:color w:val="000000" w:themeColor="text1"/>
                <w:sz w:val="22"/>
                <w:szCs w:val="22"/>
              </w:rPr>
            </w:pPr>
          </w:p>
          <w:p w:rsidR="00A0197E" w:rsidRPr="00DF64FD" w:rsidRDefault="00A0197E" w:rsidP="00A1166F">
            <w:pPr>
              <w:pStyle w:val="NormalWeb"/>
              <w:spacing w:before="0" w:beforeAutospacing="0" w:after="0" w:afterAutospacing="0"/>
              <w:jc w:val="both"/>
              <w:rPr>
                <w:color w:val="000000" w:themeColor="text1"/>
                <w:sz w:val="28"/>
                <w:szCs w:val="28"/>
              </w:rPr>
            </w:pPr>
          </w:p>
        </w:tc>
        <w:tc>
          <w:tcPr>
            <w:tcW w:w="3708" w:type="dxa"/>
          </w:tcPr>
          <w:p w:rsidR="00A0197E" w:rsidRPr="00DF64FD" w:rsidRDefault="00A0197E" w:rsidP="00A1166F">
            <w:pPr>
              <w:pStyle w:val="NormalWeb"/>
              <w:spacing w:before="0" w:beforeAutospacing="0" w:after="0" w:afterAutospacing="0"/>
              <w:jc w:val="center"/>
              <w:rPr>
                <w:b/>
                <w:color w:val="000000" w:themeColor="text1"/>
                <w:sz w:val="28"/>
                <w:szCs w:val="28"/>
              </w:rPr>
            </w:pPr>
            <w:r w:rsidRPr="00DF64FD">
              <w:rPr>
                <w:b/>
                <w:color w:val="000000" w:themeColor="text1"/>
                <w:sz w:val="28"/>
                <w:szCs w:val="28"/>
              </w:rPr>
              <w:t>TRƯỞNG PHÒNG</w:t>
            </w:r>
          </w:p>
          <w:p w:rsidR="00A0197E" w:rsidRPr="00DF64FD" w:rsidRDefault="00A0197E" w:rsidP="00A1166F">
            <w:pPr>
              <w:pStyle w:val="NormalWeb"/>
              <w:spacing w:before="0" w:beforeAutospacing="0" w:after="0" w:afterAutospacing="0"/>
              <w:jc w:val="center"/>
              <w:rPr>
                <w:b/>
                <w:color w:val="000000" w:themeColor="text1"/>
                <w:sz w:val="28"/>
                <w:szCs w:val="28"/>
              </w:rPr>
            </w:pPr>
          </w:p>
          <w:p w:rsidR="00A0197E" w:rsidRPr="00DF64FD" w:rsidRDefault="00A0197E" w:rsidP="00A1166F">
            <w:pPr>
              <w:pStyle w:val="NormalWeb"/>
              <w:spacing w:before="0" w:beforeAutospacing="0" w:after="0" w:afterAutospacing="0"/>
              <w:jc w:val="center"/>
              <w:rPr>
                <w:b/>
                <w:color w:val="000000" w:themeColor="text1"/>
                <w:sz w:val="28"/>
                <w:szCs w:val="28"/>
              </w:rPr>
            </w:pPr>
          </w:p>
          <w:p w:rsidR="00A0197E" w:rsidRPr="00DF64FD" w:rsidRDefault="00A0197E" w:rsidP="00A1166F">
            <w:pPr>
              <w:pStyle w:val="NormalWeb"/>
              <w:spacing w:before="0" w:beforeAutospacing="0" w:after="0" w:afterAutospacing="0"/>
              <w:jc w:val="center"/>
              <w:rPr>
                <w:b/>
                <w:color w:val="000000" w:themeColor="text1"/>
                <w:sz w:val="28"/>
                <w:szCs w:val="28"/>
              </w:rPr>
            </w:pPr>
          </w:p>
          <w:p w:rsidR="00A0197E" w:rsidRPr="00DF64FD" w:rsidRDefault="00A0197E" w:rsidP="00A1166F">
            <w:pPr>
              <w:pStyle w:val="NormalWeb"/>
              <w:spacing w:before="0" w:beforeAutospacing="0" w:after="0" w:afterAutospacing="0"/>
              <w:jc w:val="center"/>
              <w:rPr>
                <w:b/>
                <w:color w:val="000000" w:themeColor="text1"/>
                <w:sz w:val="28"/>
                <w:szCs w:val="28"/>
              </w:rPr>
            </w:pPr>
          </w:p>
          <w:p w:rsidR="00A0197E" w:rsidRPr="00DF64FD" w:rsidRDefault="00A0197E" w:rsidP="00A1166F">
            <w:pPr>
              <w:pStyle w:val="NormalWeb"/>
              <w:spacing w:before="0" w:beforeAutospacing="0" w:after="0" w:afterAutospacing="0"/>
              <w:jc w:val="center"/>
              <w:rPr>
                <w:b/>
                <w:color w:val="000000" w:themeColor="text1"/>
                <w:sz w:val="28"/>
                <w:szCs w:val="28"/>
              </w:rPr>
            </w:pPr>
          </w:p>
          <w:p w:rsidR="00A0197E" w:rsidRPr="00DF64FD" w:rsidRDefault="0082722B" w:rsidP="00A1166F">
            <w:pPr>
              <w:pStyle w:val="NormalWeb"/>
              <w:spacing w:before="0" w:beforeAutospacing="0" w:after="0" w:afterAutospacing="0"/>
              <w:jc w:val="center"/>
              <w:rPr>
                <w:color w:val="000000" w:themeColor="text1"/>
                <w:sz w:val="28"/>
                <w:szCs w:val="28"/>
              </w:rPr>
            </w:pPr>
            <w:r w:rsidRPr="00DF64FD">
              <w:rPr>
                <w:b/>
                <w:color w:val="000000" w:themeColor="text1"/>
                <w:sz w:val="28"/>
                <w:szCs w:val="28"/>
              </w:rPr>
              <w:t>Khưu Mạnh Hùng</w:t>
            </w:r>
          </w:p>
        </w:tc>
      </w:tr>
    </w:tbl>
    <w:p w:rsidR="005D4A48" w:rsidRPr="00DF64FD" w:rsidRDefault="005D4A48" w:rsidP="005D4A48">
      <w:pPr>
        <w:spacing w:before="120" w:after="120"/>
        <w:rPr>
          <w:b/>
          <w:color w:val="000000" w:themeColor="text1"/>
          <w:sz w:val="28"/>
          <w:szCs w:val="28"/>
        </w:rPr>
        <w:sectPr w:rsidR="005D4A48" w:rsidRPr="00DF64FD" w:rsidSect="00493399">
          <w:footerReference w:type="even" r:id="rId10"/>
          <w:footerReference w:type="default" r:id="rId11"/>
          <w:pgSz w:w="11907" w:h="16840" w:code="9"/>
          <w:pgMar w:top="1080" w:right="1134" w:bottom="450" w:left="1701" w:header="720" w:footer="720" w:gutter="0"/>
          <w:cols w:space="720"/>
          <w:docGrid w:linePitch="360"/>
        </w:sectPr>
      </w:pPr>
    </w:p>
    <w:p w:rsidR="00BA516F" w:rsidRPr="00DF64FD" w:rsidRDefault="00BA516F" w:rsidP="003B077A">
      <w:pPr>
        <w:jc w:val="both"/>
        <w:rPr>
          <w:color w:val="000000" w:themeColor="text1"/>
          <w:sz w:val="28"/>
          <w:szCs w:val="28"/>
        </w:rPr>
      </w:pPr>
    </w:p>
    <w:p w:rsidR="00BA516F" w:rsidRPr="00DF64FD" w:rsidRDefault="00BA516F" w:rsidP="003B077A">
      <w:pPr>
        <w:jc w:val="both"/>
        <w:rPr>
          <w:color w:val="000000" w:themeColor="text1"/>
          <w:sz w:val="28"/>
          <w:szCs w:val="28"/>
        </w:rPr>
      </w:pPr>
    </w:p>
    <w:p w:rsidR="00BA516F" w:rsidRPr="00DF64FD" w:rsidRDefault="00BA516F" w:rsidP="003B077A">
      <w:pPr>
        <w:jc w:val="both"/>
        <w:rPr>
          <w:color w:val="000000" w:themeColor="text1"/>
          <w:sz w:val="28"/>
          <w:szCs w:val="28"/>
        </w:rPr>
      </w:pPr>
    </w:p>
    <w:p w:rsidR="00BA516F" w:rsidRPr="00DF64FD" w:rsidRDefault="00BA516F" w:rsidP="003B077A">
      <w:pPr>
        <w:jc w:val="both"/>
        <w:rPr>
          <w:color w:val="000000" w:themeColor="text1"/>
          <w:sz w:val="28"/>
          <w:szCs w:val="28"/>
        </w:rPr>
      </w:pPr>
    </w:p>
    <w:p w:rsidR="00BA516F" w:rsidRPr="00DF64FD" w:rsidRDefault="00BA516F" w:rsidP="003B077A">
      <w:pPr>
        <w:jc w:val="both"/>
        <w:rPr>
          <w:color w:val="000000" w:themeColor="text1"/>
          <w:sz w:val="28"/>
          <w:szCs w:val="28"/>
        </w:rPr>
      </w:pPr>
    </w:p>
    <w:p w:rsidR="00BA516F" w:rsidRPr="00DF64FD" w:rsidRDefault="00BA516F" w:rsidP="003B077A">
      <w:pPr>
        <w:jc w:val="both"/>
        <w:rPr>
          <w:color w:val="000000" w:themeColor="text1"/>
          <w:sz w:val="28"/>
          <w:szCs w:val="28"/>
        </w:rPr>
      </w:pPr>
    </w:p>
    <w:p w:rsidR="00BA516F" w:rsidRPr="00DF64FD" w:rsidRDefault="00BA516F" w:rsidP="003B077A">
      <w:pPr>
        <w:jc w:val="both"/>
        <w:rPr>
          <w:color w:val="000000" w:themeColor="text1"/>
          <w:sz w:val="28"/>
          <w:szCs w:val="28"/>
        </w:rPr>
      </w:pPr>
    </w:p>
    <w:p w:rsidR="00BA516F" w:rsidRPr="00DF64FD" w:rsidRDefault="00BA516F" w:rsidP="003B077A">
      <w:pPr>
        <w:jc w:val="both"/>
        <w:rPr>
          <w:color w:val="000000" w:themeColor="text1"/>
          <w:sz w:val="28"/>
          <w:szCs w:val="28"/>
        </w:rPr>
      </w:pPr>
    </w:p>
    <w:p w:rsidR="00BA516F" w:rsidRPr="00DF64FD" w:rsidRDefault="00BA516F" w:rsidP="003B077A">
      <w:pPr>
        <w:jc w:val="both"/>
        <w:rPr>
          <w:color w:val="000000" w:themeColor="text1"/>
          <w:sz w:val="28"/>
          <w:szCs w:val="28"/>
        </w:rPr>
      </w:pPr>
    </w:p>
    <w:p w:rsidR="00BA516F" w:rsidRPr="00DF64FD" w:rsidRDefault="00BA516F" w:rsidP="003B077A">
      <w:pPr>
        <w:jc w:val="both"/>
        <w:rPr>
          <w:color w:val="000000" w:themeColor="text1"/>
          <w:sz w:val="28"/>
          <w:szCs w:val="28"/>
        </w:rPr>
      </w:pPr>
    </w:p>
    <w:p w:rsidR="00BA516F" w:rsidRPr="00DF64FD" w:rsidRDefault="00BA516F" w:rsidP="003B077A">
      <w:pPr>
        <w:jc w:val="both"/>
        <w:rPr>
          <w:color w:val="000000" w:themeColor="text1"/>
          <w:sz w:val="28"/>
          <w:szCs w:val="28"/>
        </w:rPr>
      </w:pPr>
    </w:p>
    <w:tbl>
      <w:tblPr>
        <w:tblW w:w="9498" w:type="dxa"/>
        <w:tblInd w:w="108" w:type="dxa"/>
        <w:tblLook w:val="0000" w:firstRow="0" w:lastRow="0" w:firstColumn="0" w:lastColumn="0" w:noHBand="0" w:noVBand="0"/>
      </w:tblPr>
      <w:tblGrid>
        <w:gridCol w:w="4030"/>
        <w:gridCol w:w="5468"/>
      </w:tblGrid>
      <w:tr w:rsidR="00BA516F" w:rsidRPr="00DF64FD" w:rsidTr="00A1166F">
        <w:tc>
          <w:tcPr>
            <w:tcW w:w="4030" w:type="dxa"/>
          </w:tcPr>
          <w:p w:rsidR="00BA516F" w:rsidRPr="00DF64FD" w:rsidRDefault="00BA516F" w:rsidP="00A1166F">
            <w:pPr>
              <w:rPr>
                <w:color w:val="000000" w:themeColor="text1"/>
              </w:rPr>
            </w:pPr>
          </w:p>
        </w:tc>
        <w:tc>
          <w:tcPr>
            <w:tcW w:w="5468" w:type="dxa"/>
          </w:tcPr>
          <w:p w:rsidR="00BA516F" w:rsidRPr="00DF64FD" w:rsidRDefault="00BA516F" w:rsidP="00A1166F">
            <w:pPr>
              <w:keepNext/>
              <w:ind w:firstLine="720"/>
              <w:outlineLvl w:val="0"/>
              <w:rPr>
                <w:noProof/>
                <w:color w:val="000000" w:themeColor="text1"/>
              </w:rPr>
            </w:pPr>
          </w:p>
        </w:tc>
      </w:tr>
      <w:tr w:rsidR="00BA516F" w:rsidRPr="00DF64FD" w:rsidTr="00A1166F">
        <w:tc>
          <w:tcPr>
            <w:tcW w:w="4030" w:type="dxa"/>
            <w:vAlign w:val="center"/>
          </w:tcPr>
          <w:p w:rsidR="00BA516F" w:rsidRPr="00DF64FD" w:rsidRDefault="00BA516F" w:rsidP="00A1166F">
            <w:pPr>
              <w:jc w:val="center"/>
              <w:rPr>
                <w:color w:val="000000" w:themeColor="text1"/>
                <w:sz w:val="26"/>
                <w:szCs w:val="26"/>
              </w:rPr>
            </w:pPr>
          </w:p>
        </w:tc>
        <w:tc>
          <w:tcPr>
            <w:tcW w:w="5468" w:type="dxa"/>
            <w:vAlign w:val="center"/>
          </w:tcPr>
          <w:p w:rsidR="00BA516F" w:rsidRPr="00DF64FD" w:rsidRDefault="00BA516F" w:rsidP="004F7A37">
            <w:pPr>
              <w:spacing w:before="120" w:after="120"/>
              <w:jc w:val="center"/>
              <w:rPr>
                <w:i/>
                <w:iCs/>
                <w:color w:val="000000" w:themeColor="text1"/>
                <w:sz w:val="26"/>
                <w:szCs w:val="26"/>
              </w:rPr>
            </w:pPr>
          </w:p>
        </w:tc>
      </w:tr>
    </w:tbl>
    <w:p w:rsidR="00BA516F" w:rsidRPr="00DF64FD" w:rsidRDefault="00BA516F" w:rsidP="0076718B">
      <w:pPr>
        <w:jc w:val="center"/>
        <w:rPr>
          <w:color w:val="000000" w:themeColor="text1"/>
          <w:sz w:val="28"/>
          <w:szCs w:val="28"/>
        </w:rPr>
      </w:pPr>
    </w:p>
    <w:sectPr w:rsidR="00BA516F" w:rsidRPr="00DF64FD" w:rsidSect="0076718B">
      <w:footerReference w:type="default" r:id="rId12"/>
      <w:pgSz w:w="12240" w:h="15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36D" w:rsidRDefault="00F5036D" w:rsidP="001F59A2">
      <w:r>
        <w:separator/>
      </w:r>
    </w:p>
  </w:endnote>
  <w:endnote w:type="continuationSeparator" w:id="0">
    <w:p w:rsidR="00F5036D" w:rsidRDefault="00F5036D" w:rsidP="001F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48" w:rsidRDefault="00026DFF" w:rsidP="00A1166F">
    <w:pPr>
      <w:pStyle w:val="Footer"/>
      <w:framePr w:wrap="around" w:vAnchor="text" w:hAnchor="margin" w:xAlign="right" w:y="1"/>
      <w:rPr>
        <w:rStyle w:val="PageNumber"/>
      </w:rPr>
    </w:pPr>
    <w:r>
      <w:rPr>
        <w:rStyle w:val="PageNumber"/>
      </w:rPr>
      <w:fldChar w:fldCharType="begin"/>
    </w:r>
    <w:r w:rsidR="005D4A48">
      <w:rPr>
        <w:rStyle w:val="PageNumber"/>
      </w:rPr>
      <w:instrText xml:space="preserve">PAGE  </w:instrText>
    </w:r>
    <w:r>
      <w:rPr>
        <w:rStyle w:val="PageNumber"/>
      </w:rPr>
      <w:fldChar w:fldCharType="end"/>
    </w:r>
  </w:p>
  <w:p w:rsidR="005D4A48" w:rsidRDefault="005D4A48" w:rsidP="00A116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138046"/>
      <w:docPartObj>
        <w:docPartGallery w:val="Page Numbers (Bottom of Page)"/>
        <w:docPartUnique/>
      </w:docPartObj>
    </w:sdtPr>
    <w:sdtEndPr>
      <w:rPr>
        <w:noProof/>
      </w:rPr>
    </w:sdtEndPr>
    <w:sdtContent>
      <w:p w:rsidR="00EC73EB" w:rsidRDefault="00EC73EB">
        <w:pPr>
          <w:pStyle w:val="Footer"/>
          <w:jc w:val="center"/>
        </w:pPr>
        <w:r>
          <w:fldChar w:fldCharType="begin"/>
        </w:r>
        <w:r>
          <w:instrText xml:space="preserve"> PAGE   \* MERGEFORMAT </w:instrText>
        </w:r>
        <w:r>
          <w:fldChar w:fldCharType="separate"/>
        </w:r>
        <w:r w:rsidR="006110E1">
          <w:rPr>
            <w:noProof/>
          </w:rPr>
          <w:t>1</w:t>
        </w:r>
        <w:r>
          <w:rPr>
            <w:noProof/>
          </w:rPr>
          <w:fldChar w:fldCharType="end"/>
        </w:r>
      </w:p>
    </w:sdtContent>
  </w:sdt>
  <w:p w:rsidR="005D4A48" w:rsidRDefault="005D4A48" w:rsidP="00A1166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9A2" w:rsidRDefault="00D548D4">
    <w:pPr>
      <w:pStyle w:val="Footer"/>
      <w:jc w:val="right"/>
    </w:pPr>
    <w:r>
      <w:fldChar w:fldCharType="begin"/>
    </w:r>
    <w:r>
      <w:instrText xml:space="preserve"> PAGE   \* MERGEFORMAT </w:instrText>
    </w:r>
    <w:r>
      <w:fldChar w:fldCharType="separate"/>
    </w:r>
    <w:r w:rsidR="006110E1">
      <w:rPr>
        <w:noProof/>
      </w:rPr>
      <w:t>7</w:t>
    </w:r>
    <w:r>
      <w:rPr>
        <w:noProof/>
      </w:rPr>
      <w:fldChar w:fldCharType="end"/>
    </w:r>
  </w:p>
  <w:p w:rsidR="001F59A2" w:rsidRDefault="001F5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36D" w:rsidRDefault="00F5036D" w:rsidP="001F59A2">
      <w:r>
        <w:separator/>
      </w:r>
    </w:p>
  </w:footnote>
  <w:footnote w:type="continuationSeparator" w:id="0">
    <w:p w:rsidR="00F5036D" w:rsidRDefault="00F5036D" w:rsidP="001F5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07F3"/>
    <w:multiLevelType w:val="hybridMultilevel"/>
    <w:tmpl w:val="319818A0"/>
    <w:lvl w:ilvl="0" w:tplc="199823AE">
      <w:start w:val="1"/>
      <w:numFmt w:val="upperRoman"/>
      <w:lvlText w:val="%1."/>
      <w:lvlJc w:val="left"/>
      <w:pPr>
        <w:ind w:left="530" w:hanging="231"/>
        <w:jc w:val="left"/>
      </w:pPr>
      <w:rPr>
        <w:rFonts w:hint="default"/>
        <w:b/>
        <w:bCs/>
        <w:spacing w:val="-1"/>
        <w:w w:val="99"/>
        <w:lang w:val="en-US" w:eastAsia="en-US" w:bidi="en-US"/>
      </w:rPr>
    </w:lvl>
    <w:lvl w:ilvl="1" w:tplc="0C6E255C">
      <w:numFmt w:val="bullet"/>
      <w:lvlText w:val="-"/>
      <w:lvlJc w:val="left"/>
      <w:pPr>
        <w:ind w:left="300" w:hanging="166"/>
      </w:pPr>
      <w:rPr>
        <w:rFonts w:ascii="Times New Roman" w:eastAsia="Times New Roman" w:hAnsi="Times New Roman" w:cs="Times New Roman" w:hint="default"/>
        <w:w w:val="100"/>
        <w:sz w:val="28"/>
        <w:szCs w:val="28"/>
        <w:lang w:val="en-US" w:eastAsia="en-US" w:bidi="en-US"/>
      </w:rPr>
    </w:lvl>
    <w:lvl w:ilvl="2" w:tplc="8912FBB2">
      <w:numFmt w:val="bullet"/>
      <w:lvlText w:val="•"/>
      <w:lvlJc w:val="left"/>
      <w:pPr>
        <w:ind w:left="1600" w:hanging="166"/>
      </w:pPr>
      <w:rPr>
        <w:rFonts w:hint="default"/>
        <w:lang w:val="en-US" w:eastAsia="en-US" w:bidi="en-US"/>
      </w:rPr>
    </w:lvl>
    <w:lvl w:ilvl="3" w:tplc="9A4A7852">
      <w:numFmt w:val="bullet"/>
      <w:lvlText w:val="•"/>
      <w:lvlJc w:val="left"/>
      <w:pPr>
        <w:ind w:left="2660" w:hanging="166"/>
      </w:pPr>
      <w:rPr>
        <w:rFonts w:hint="default"/>
        <w:lang w:val="en-US" w:eastAsia="en-US" w:bidi="en-US"/>
      </w:rPr>
    </w:lvl>
    <w:lvl w:ilvl="4" w:tplc="7C040448">
      <w:numFmt w:val="bullet"/>
      <w:lvlText w:val="•"/>
      <w:lvlJc w:val="left"/>
      <w:pPr>
        <w:ind w:left="3720" w:hanging="166"/>
      </w:pPr>
      <w:rPr>
        <w:rFonts w:hint="default"/>
        <w:lang w:val="en-US" w:eastAsia="en-US" w:bidi="en-US"/>
      </w:rPr>
    </w:lvl>
    <w:lvl w:ilvl="5" w:tplc="84CE390A">
      <w:numFmt w:val="bullet"/>
      <w:lvlText w:val="•"/>
      <w:lvlJc w:val="left"/>
      <w:pPr>
        <w:ind w:left="4780" w:hanging="166"/>
      </w:pPr>
      <w:rPr>
        <w:rFonts w:hint="default"/>
        <w:lang w:val="en-US" w:eastAsia="en-US" w:bidi="en-US"/>
      </w:rPr>
    </w:lvl>
    <w:lvl w:ilvl="6" w:tplc="90EAC840">
      <w:numFmt w:val="bullet"/>
      <w:lvlText w:val="•"/>
      <w:lvlJc w:val="left"/>
      <w:pPr>
        <w:ind w:left="5840" w:hanging="166"/>
      </w:pPr>
      <w:rPr>
        <w:rFonts w:hint="default"/>
        <w:lang w:val="en-US" w:eastAsia="en-US" w:bidi="en-US"/>
      </w:rPr>
    </w:lvl>
    <w:lvl w:ilvl="7" w:tplc="EDA8CA74">
      <w:numFmt w:val="bullet"/>
      <w:lvlText w:val="•"/>
      <w:lvlJc w:val="left"/>
      <w:pPr>
        <w:ind w:left="6900" w:hanging="166"/>
      </w:pPr>
      <w:rPr>
        <w:rFonts w:hint="default"/>
        <w:lang w:val="en-US" w:eastAsia="en-US" w:bidi="en-US"/>
      </w:rPr>
    </w:lvl>
    <w:lvl w:ilvl="8" w:tplc="46E2DB3E">
      <w:numFmt w:val="bullet"/>
      <w:lvlText w:val="•"/>
      <w:lvlJc w:val="left"/>
      <w:pPr>
        <w:ind w:left="7960" w:hanging="166"/>
      </w:pPr>
      <w:rPr>
        <w:rFonts w:hint="default"/>
        <w:lang w:val="en-US" w:eastAsia="en-US" w:bidi="en-US"/>
      </w:rPr>
    </w:lvl>
  </w:abstractNum>
  <w:abstractNum w:abstractNumId="1">
    <w:nsid w:val="493E1A05"/>
    <w:multiLevelType w:val="hybridMultilevel"/>
    <w:tmpl w:val="B8FAFDB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3009EF"/>
    <w:multiLevelType w:val="hybridMultilevel"/>
    <w:tmpl w:val="5F8CE87E"/>
    <w:lvl w:ilvl="0" w:tplc="B3BE0382">
      <w:start w:val="1"/>
      <w:numFmt w:val="bullet"/>
      <w:lvlText w:val="-"/>
      <w:lvlJc w:val="left"/>
      <w:pPr>
        <w:tabs>
          <w:tab w:val="num" w:pos="450"/>
        </w:tabs>
        <w:ind w:left="450" w:hanging="360"/>
      </w:pPr>
      <w:rPr>
        <w:rFonts w:ascii="Times New Roman" w:eastAsia="Times New Roman" w:hAnsi="Times New Roman" w:cs="Times New Roman" w:hint="default"/>
        <w:b/>
        <w:bCs/>
      </w:rPr>
    </w:lvl>
    <w:lvl w:ilvl="1" w:tplc="04090003">
      <w:start w:val="1"/>
      <w:numFmt w:val="bullet"/>
      <w:lvlText w:val="o"/>
      <w:lvlJc w:val="left"/>
      <w:pPr>
        <w:tabs>
          <w:tab w:val="num" w:pos="2220"/>
        </w:tabs>
        <w:ind w:left="2220" w:hanging="360"/>
      </w:pPr>
      <w:rPr>
        <w:rFonts w:ascii="Courier New" w:hAnsi="Courier New" w:cs="Times New Roman"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cs="Times New Roman"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cs="Times New Roman"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3">
    <w:nsid w:val="78E2387F"/>
    <w:multiLevelType w:val="hybridMultilevel"/>
    <w:tmpl w:val="5F128F34"/>
    <w:lvl w:ilvl="0" w:tplc="7C46F0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F0E1DD5"/>
    <w:multiLevelType w:val="hybridMultilevel"/>
    <w:tmpl w:val="08CA94B2"/>
    <w:lvl w:ilvl="0" w:tplc="331885BA">
      <w:start w:val="1"/>
      <w:numFmt w:val="decimal"/>
      <w:lvlText w:val="%1."/>
      <w:lvlJc w:val="left"/>
      <w:pPr>
        <w:tabs>
          <w:tab w:val="num" w:pos="720"/>
        </w:tabs>
        <w:ind w:left="720" w:hanging="360"/>
      </w:pPr>
      <w:rPr>
        <w:rFonts w:hint="default"/>
        <w:b w:val="0"/>
        <w:sz w:val="28"/>
        <w:szCs w:val="28"/>
      </w:rPr>
    </w:lvl>
    <w:lvl w:ilvl="1" w:tplc="0CCE7FCC">
      <w:start w:val="1"/>
      <w:numFmt w:val="bullet"/>
      <w:lvlText w:val="-"/>
      <w:lvlJc w:val="left"/>
      <w:pPr>
        <w:tabs>
          <w:tab w:val="num" w:pos="360"/>
        </w:tabs>
        <w:ind w:left="360" w:hanging="360"/>
      </w:pPr>
      <w:rPr>
        <w:rFonts w:ascii="Times New Roman" w:eastAsia="Times New Roman" w:hAnsi="Times New Roman" w:cs="Times New Roman" w:hint="default"/>
      </w:rPr>
    </w:lvl>
    <w:lvl w:ilvl="2" w:tplc="1158BCF0">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AE"/>
    <w:rsid w:val="00026DFF"/>
    <w:rsid w:val="00032BB0"/>
    <w:rsid w:val="00032D1D"/>
    <w:rsid w:val="00044B3B"/>
    <w:rsid w:val="00052BE0"/>
    <w:rsid w:val="000541DF"/>
    <w:rsid w:val="00065510"/>
    <w:rsid w:val="00066022"/>
    <w:rsid w:val="00077DF1"/>
    <w:rsid w:val="00097C69"/>
    <w:rsid w:val="000A29A3"/>
    <w:rsid w:val="000A5419"/>
    <w:rsid w:val="000B6CCF"/>
    <w:rsid w:val="000B7CD4"/>
    <w:rsid w:val="000C0B4F"/>
    <w:rsid w:val="000D493B"/>
    <w:rsid w:val="000E3F7B"/>
    <w:rsid w:val="000E68A8"/>
    <w:rsid w:val="00110FA9"/>
    <w:rsid w:val="00141702"/>
    <w:rsid w:val="00176DB9"/>
    <w:rsid w:val="0018519B"/>
    <w:rsid w:val="00185CAC"/>
    <w:rsid w:val="00197522"/>
    <w:rsid w:val="001A49A2"/>
    <w:rsid w:val="001B738F"/>
    <w:rsid w:val="001D6A94"/>
    <w:rsid w:val="001E6F2A"/>
    <w:rsid w:val="001F14ED"/>
    <w:rsid w:val="001F2189"/>
    <w:rsid w:val="001F3252"/>
    <w:rsid w:val="001F59A2"/>
    <w:rsid w:val="00200CDB"/>
    <w:rsid w:val="002260FB"/>
    <w:rsid w:val="00242CD1"/>
    <w:rsid w:val="00261B25"/>
    <w:rsid w:val="0027644D"/>
    <w:rsid w:val="002810D7"/>
    <w:rsid w:val="002836AB"/>
    <w:rsid w:val="00284D53"/>
    <w:rsid w:val="00285235"/>
    <w:rsid w:val="0029229D"/>
    <w:rsid w:val="00297279"/>
    <w:rsid w:val="002A5A6C"/>
    <w:rsid w:val="002B6835"/>
    <w:rsid w:val="002E3A50"/>
    <w:rsid w:val="002E6CD3"/>
    <w:rsid w:val="002F5B17"/>
    <w:rsid w:val="00310605"/>
    <w:rsid w:val="00310728"/>
    <w:rsid w:val="00342F48"/>
    <w:rsid w:val="0037372F"/>
    <w:rsid w:val="00387FB2"/>
    <w:rsid w:val="003A1090"/>
    <w:rsid w:val="003B077A"/>
    <w:rsid w:val="003D6BFF"/>
    <w:rsid w:val="00403641"/>
    <w:rsid w:val="00406AFF"/>
    <w:rsid w:val="00410CD6"/>
    <w:rsid w:val="00412214"/>
    <w:rsid w:val="00431A05"/>
    <w:rsid w:val="00437246"/>
    <w:rsid w:val="004647E1"/>
    <w:rsid w:val="0047548B"/>
    <w:rsid w:val="00491451"/>
    <w:rsid w:val="00493399"/>
    <w:rsid w:val="00496F40"/>
    <w:rsid w:val="004B38F6"/>
    <w:rsid w:val="004B406C"/>
    <w:rsid w:val="004C54FE"/>
    <w:rsid w:val="004D315B"/>
    <w:rsid w:val="004E5FAB"/>
    <w:rsid w:val="004F7A37"/>
    <w:rsid w:val="0050224D"/>
    <w:rsid w:val="00510561"/>
    <w:rsid w:val="00510E8B"/>
    <w:rsid w:val="00511810"/>
    <w:rsid w:val="005175D3"/>
    <w:rsid w:val="00526BC7"/>
    <w:rsid w:val="00531D2A"/>
    <w:rsid w:val="00534BEA"/>
    <w:rsid w:val="005373EE"/>
    <w:rsid w:val="00541AF8"/>
    <w:rsid w:val="00542071"/>
    <w:rsid w:val="00547243"/>
    <w:rsid w:val="00583C90"/>
    <w:rsid w:val="0059499A"/>
    <w:rsid w:val="005B760D"/>
    <w:rsid w:val="005C46BB"/>
    <w:rsid w:val="005D27A1"/>
    <w:rsid w:val="005D3E8D"/>
    <w:rsid w:val="005D4A48"/>
    <w:rsid w:val="005E26C3"/>
    <w:rsid w:val="005E293C"/>
    <w:rsid w:val="005F65C1"/>
    <w:rsid w:val="00604DDE"/>
    <w:rsid w:val="006050F2"/>
    <w:rsid w:val="006110E1"/>
    <w:rsid w:val="00622106"/>
    <w:rsid w:val="00626086"/>
    <w:rsid w:val="006274B3"/>
    <w:rsid w:val="00631551"/>
    <w:rsid w:val="0066212F"/>
    <w:rsid w:val="00665A5F"/>
    <w:rsid w:val="00670DCF"/>
    <w:rsid w:val="006778C1"/>
    <w:rsid w:val="0068155A"/>
    <w:rsid w:val="00685CE7"/>
    <w:rsid w:val="006919EB"/>
    <w:rsid w:val="006B0E04"/>
    <w:rsid w:val="006B3F62"/>
    <w:rsid w:val="006D7126"/>
    <w:rsid w:val="006E0B1E"/>
    <w:rsid w:val="006E4825"/>
    <w:rsid w:val="006E741E"/>
    <w:rsid w:val="006F7404"/>
    <w:rsid w:val="0070062D"/>
    <w:rsid w:val="0070495F"/>
    <w:rsid w:val="00713888"/>
    <w:rsid w:val="00724BC4"/>
    <w:rsid w:val="00733798"/>
    <w:rsid w:val="0074117A"/>
    <w:rsid w:val="00747286"/>
    <w:rsid w:val="00752B78"/>
    <w:rsid w:val="0076213A"/>
    <w:rsid w:val="00766890"/>
    <w:rsid w:val="0076718B"/>
    <w:rsid w:val="007671BB"/>
    <w:rsid w:val="00782D7D"/>
    <w:rsid w:val="007A5EB4"/>
    <w:rsid w:val="007B6321"/>
    <w:rsid w:val="007B7464"/>
    <w:rsid w:val="007C486D"/>
    <w:rsid w:val="007C540D"/>
    <w:rsid w:val="007E7678"/>
    <w:rsid w:val="007F004A"/>
    <w:rsid w:val="007F402B"/>
    <w:rsid w:val="00815FD5"/>
    <w:rsid w:val="0082722B"/>
    <w:rsid w:val="008374DC"/>
    <w:rsid w:val="0087662D"/>
    <w:rsid w:val="00894605"/>
    <w:rsid w:val="008B2C47"/>
    <w:rsid w:val="008B4E4C"/>
    <w:rsid w:val="008B66CA"/>
    <w:rsid w:val="008C5D47"/>
    <w:rsid w:val="008D6EE5"/>
    <w:rsid w:val="008F1D09"/>
    <w:rsid w:val="00905208"/>
    <w:rsid w:val="00905E99"/>
    <w:rsid w:val="00931732"/>
    <w:rsid w:val="00942413"/>
    <w:rsid w:val="00943102"/>
    <w:rsid w:val="0094747C"/>
    <w:rsid w:val="0097433A"/>
    <w:rsid w:val="0097587D"/>
    <w:rsid w:val="009907A3"/>
    <w:rsid w:val="0099090A"/>
    <w:rsid w:val="009A793B"/>
    <w:rsid w:val="009B0B7D"/>
    <w:rsid w:val="009C5C37"/>
    <w:rsid w:val="009D786C"/>
    <w:rsid w:val="009E462A"/>
    <w:rsid w:val="009F1E3D"/>
    <w:rsid w:val="009F50CB"/>
    <w:rsid w:val="009F5142"/>
    <w:rsid w:val="00A011A2"/>
    <w:rsid w:val="00A0197E"/>
    <w:rsid w:val="00A04F68"/>
    <w:rsid w:val="00A1166F"/>
    <w:rsid w:val="00A1504B"/>
    <w:rsid w:val="00A35F33"/>
    <w:rsid w:val="00A41AA1"/>
    <w:rsid w:val="00A82F44"/>
    <w:rsid w:val="00AA27E5"/>
    <w:rsid w:val="00AB3232"/>
    <w:rsid w:val="00AF7B68"/>
    <w:rsid w:val="00B0460C"/>
    <w:rsid w:val="00B0493A"/>
    <w:rsid w:val="00B049DF"/>
    <w:rsid w:val="00B0511B"/>
    <w:rsid w:val="00B132CE"/>
    <w:rsid w:val="00B14405"/>
    <w:rsid w:val="00B16A5F"/>
    <w:rsid w:val="00B2307C"/>
    <w:rsid w:val="00B330E9"/>
    <w:rsid w:val="00B345D8"/>
    <w:rsid w:val="00B42374"/>
    <w:rsid w:val="00B51330"/>
    <w:rsid w:val="00B8197E"/>
    <w:rsid w:val="00BA0A02"/>
    <w:rsid w:val="00BA516F"/>
    <w:rsid w:val="00BB7542"/>
    <w:rsid w:val="00BC20C4"/>
    <w:rsid w:val="00BC2DFC"/>
    <w:rsid w:val="00BC361E"/>
    <w:rsid w:val="00BD3438"/>
    <w:rsid w:val="00BE12FB"/>
    <w:rsid w:val="00BE35AE"/>
    <w:rsid w:val="00BE7288"/>
    <w:rsid w:val="00C35A7A"/>
    <w:rsid w:val="00C8356B"/>
    <w:rsid w:val="00CA7D2C"/>
    <w:rsid w:val="00CB6C4F"/>
    <w:rsid w:val="00CD576B"/>
    <w:rsid w:val="00CE37E6"/>
    <w:rsid w:val="00CF35A9"/>
    <w:rsid w:val="00CF56A5"/>
    <w:rsid w:val="00D00187"/>
    <w:rsid w:val="00D0719D"/>
    <w:rsid w:val="00D15440"/>
    <w:rsid w:val="00D436C2"/>
    <w:rsid w:val="00D51B6D"/>
    <w:rsid w:val="00D548D4"/>
    <w:rsid w:val="00D6171F"/>
    <w:rsid w:val="00D6295C"/>
    <w:rsid w:val="00D7115B"/>
    <w:rsid w:val="00D716C4"/>
    <w:rsid w:val="00D84930"/>
    <w:rsid w:val="00D91CB5"/>
    <w:rsid w:val="00D93646"/>
    <w:rsid w:val="00D9737D"/>
    <w:rsid w:val="00DD3037"/>
    <w:rsid w:val="00DF64FD"/>
    <w:rsid w:val="00E10F6E"/>
    <w:rsid w:val="00E11245"/>
    <w:rsid w:val="00E145F4"/>
    <w:rsid w:val="00E14AC4"/>
    <w:rsid w:val="00E16615"/>
    <w:rsid w:val="00E641AD"/>
    <w:rsid w:val="00E947D5"/>
    <w:rsid w:val="00EC6A29"/>
    <w:rsid w:val="00EC73EB"/>
    <w:rsid w:val="00ED0B79"/>
    <w:rsid w:val="00EF0412"/>
    <w:rsid w:val="00F0203D"/>
    <w:rsid w:val="00F07CC9"/>
    <w:rsid w:val="00F10A5F"/>
    <w:rsid w:val="00F1606F"/>
    <w:rsid w:val="00F1646F"/>
    <w:rsid w:val="00F412C9"/>
    <w:rsid w:val="00F47475"/>
    <w:rsid w:val="00F5036D"/>
    <w:rsid w:val="00F50D65"/>
    <w:rsid w:val="00F572BF"/>
    <w:rsid w:val="00F636B3"/>
    <w:rsid w:val="00F65242"/>
    <w:rsid w:val="00F6549F"/>
    <w:rsid w:val="00F7270F"/>
    <w:rsid w:val="00F96019"/>
    <w:rsid w:val="00FC23F7"/>
    <w:rsid w:val="00FD3A30"/>
    <w:rsid w:val="00FD5332"/>
    <w:rsid w:val="00FE4FAB"/>
    <w:rsid w:val="00FE6B92"/>
    <w:rsid w:val="00FE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AE"/>
    <w:rPr>
      <w:rFonts w:ascii="Times New Roman" w:eastAsia="Times New Roman" w:hAnsi="Times New Roman"/>
      <w:sz w:val="24"/>
      <w:szCs w:val="24"/>
    </w:rPr>
  </w:style>
  <w:style w:type="paragraph" w:styleId="Heading3">
    <w:name w:val="heading 3"/>
    <w:basedOn w:val="Normal"/>
    <w:next w:val="Normal"/>
    <w:link w:val="Heading3Char"/>
    <w:uiPriority w:val="99"/>
    <w:qFormat/>
    <w:rsid w:val="00BE35AE"/>
    <w:pPr>
      <w:keepNext/>
      <w:spacing w:before="240" w:after="60"/>
      <w:jc w:val="both"/>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BA516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5D4A48"/>
    <w:pPr>
      <w:spacing w:before="240" w:after="60"/>
      <w:outlineLvl w:val="5"/>
    </w:pPr>
    <w:rPr>
      <w:rFonts w:ascii="Calibri" w:hAnsi="Calibri"/>
      <w:b/>
      <w:bCs/>
      <w:sz w:val="22"/>
      <w:szCs w:val="22"/>
    </w:rPr>
  </w:style>
  <w:style w:type="paragraph" w:styleId="Heading9">
    <w:name w:val="heading 9"/>
    <w:basedOn w:val="Normal"/>
    <w:next w:val="Normal"/>
    <w:link w:val="Heading9Char"/>
    <w:uiPriority w:val="99"/>
    <w:qFormat/>
    <w:rsid w:val="00BE35AE"/>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E35AE"/>
    <w:rPr>
      <w:rFonts w:ascii="Arial" w:eastAsia="Times New Roman" w:hAnsi="Arial" w:cs="Arial"/>
      <w:b/>
      <w:bCs/>
      <w:sz w:val="26"/>
      <w:szCs w:val="26"/>
    </w:rPr>
  </w:style>
  <w:style w:type="character" w:customStyle="1" w:styleId="Heading9Char">
    <w:name w:val="Heading 9 Char"/>
    <w:basedOn w:val="DefaultParagraphFont"/>
    <w:link w:val="Heading9"/>
    <w:uiPriority w:val="99"/>
    <w:rsid w:val="00BE35AE"/>
    <w:rPr>
      <w:rFonts w:ascii="Arial" w:eastAsia="Times New Roman" w:hAnsi="Arial" w:cs="Arial"/>
    </w:rPr>
  </w:style>
  <w:style w:type="character" w:customStyle="1" w:styleId="BodyTextChar1">
    <w:name w:val="Body Text Char1"/>
    <w:uiPriority w:val="99"/>
    <w:rsid w:val="00A04F68"/>
    <w:rPr>
      <w:rFonts w:ascii="Times New Roman" w:hAnsi="Times New Roman"/>
      <w:sz w:val="23"/>
      <w:szCs w:val="23"/>
      <w:shd w:val="clear" w:color="auto" w:fill="FFFFFF"/>
    </w:rPr>
  </w:style>
  <w:style w:type="character" w:customStyle="1" w:styleId="BodytextBold">
    <w:name w:val="Body text + Bold"/>
    <w:uiPriority w:val="99"/>
    <w:rsid w:val="00A04F68"/>
    <w:rPr>
      <w:rFonts w:ascii="Times New Roman" w:hAnsi="Times New Roman" w:cs="Times New Roman"/>
      <w:b/>
      <w:bCs/>
      <w:spacing w:val="10"/>
      <w:sz w:val="23"/>
      <w:szCs w:val="23"/>
      <w:u w:val="none"/>
      <w:shd w:val="clear" w:color="auto" w:fill="FFFFFF"/>
    </w:rPr>
  </w:style>
  <w:style w:type="paragraph" w:styleId="NormalWeb">
    <w:name w:val="Normal (Web)"/>
    <w:basedOn w:val="Normal"/>
    <w:rsid w:val="00A04F68"/>
    <w:pPr>
      <w:spacing w:before="100" w:beforeAutospacing="1" w:after="100" w:afterAutospacing="1"/>
    </w:pPr>
  </w:style>
  <w:style w:type="paragraph" w:styleId="BodyText3">
    <w:name w:val="Body Text 3"/>
    <w:basedOn w:val="Normal"/>
    <w:link w:val="BodyText3Char"/>
    <w:rsid w:val="00A04F68"/>
    <w:pPr>
      <w:spacing w:after="120"/>
    </w:pPr>
    <w:rPr>
      <w:sz w:val="16"/>
      <w:szCs w:val="16"/>
    </w:rPr>
  </w:style>
  <w:style w:type="character" w:customStyle="1" w:styleId="BodyText3Char">
    <w:name w:val="Body Text 3 Char"/>
    <w:basedOn w:val="DefaultParagraphFont"/>
    <w:link w:val="BodyText3"/>
    <w:rsid w:val="00A04F68"/>
    <w:rPr>
      <w:rFonts w:ascii="Times New Roman" w:eastAsia="Times New Roman" w:hAnsi="Times New Roman"/>
      <w:sz w:val="16"/>
      <w:szCs w:val="16"/>
    </w:rPr>
  </w:style>
  <w:style w:type="paragraph" w:styleId="NoSpacing">
    <w:name w:val="No Spacing"/>
    <w:uiPriority w:val="1"/>
    <w:qFormat/>
    <w:rsid w:val="00F7270F"/>
    <w:rPr>
      <w:rFonts w:ascii="Times New Roman" w:eastAsia="Times New Roman" w:hAnsi="Times New Roman"/>
      <w:sz w:val="24"/>
      <w:szCs w:val="24"/>
    </w:rPr>
  </w:style>
  <w:style w:type="paragraph" w:styleId="Header">
    <w:name w:val="header"/>
    <w:basedOn w:val="Normal"/>
    <w:link w:val="HeaderChar"/>
    <w:uiPriority w:val="99"/>
    <w:unhideWhenUsed/>
    <w:rsid w:val="001F59A2"/>
    <w:pPr>
      <w:tabs>
        <w:tab w:val="center" w:pos="4680"/>
        <w:tab w:val="right" w:pos="9360"/>
      </w:tabs>
    </w:pPr>
  </w:style>
  <w:style w:type="character" w:customStyle="1" w:styleId="HeaderChar">
    <w:name w:val="Header Char"/>
    <w:basedOn w:val="DefaultParagraphFont"/>
    <w:link w:val="Header"/>
    <w:uiPriority w:val="99"/>
    <w:rsid w:val="001F59A2"/>
    <w:rPr>
      <w:rFonts w:ascii="Times New Roman" w:eastAsia="Times New Roman" w:hAnsi="Times New Roman"/>
      <w:sz w:val="24"/>
      <w:szCs w:val="24"/>
    </w:rPr>
  </w:style>
  <w:style w:type="paragraph" w:styleId="Footer">
    <w:name w:val="footer"/>
    <w:basedOn w:val="Normal"/>
    <w:link w:val="FooterChar"/>
    <w:uiPriority w:val="99"/>
    <w:unhideWhenUsed/>
    <w:rsid w:val="001F59A2"/>
    <w:pPr>
      <w:tabs>
        <w:tab w:val="center" w:pos="4680"/>
        <w:tab w:val="right" w:pos="9360"/>
      </w:tabs>
    </w:pPr>
  </w:style>
  <w:style w:type="character" w:customStyle="1" w:styleId="FooterChar">
    <w:name w:val="Footer Char"/>
    <w:basedOn w:val="DefaultParagraphFont"/>
    <w:link w:val="Footer"/>
    <w:uiPriority w:val="99"/>
    <w:rsid w:val="001F59A2"/>
    <w:rPr>
      <w:rFonts w:ascii="Times New Roman" w:eastAsia="Times New Roman" w:hAnsi="Times New Roman"/>
      <w:sz w:val="24"/>
      <w:szCs w:val="24"/>
    </w:rPr>
  </w:style>
  <w:style w:type="paragraph" w:styleId="ListParagraph">
    <w:name w:val="List Paragraph"/>
    <w:basedOn w:val="Normal"/>
    <w:uiPriority w:val="1"/>
    <w:qFormat/>
    <w:rsid w:val="002810D7"/>
    <w:pPr>
      <w:spacing w:after="200" w:line="276" w:lineRule="auto"/>
      <w:ind w:left="720"/>
      <w:contextualSpacing/>
    </w:pPr>
    <w:rPr>
      <w:szCs w:val="22"/>
    </w:rPr>
  </w:style>
  <w:style w:type="character" w:customStyle="1" w:styleId="Bodytext2">
    <w:name w:val="Body text (2)_"/>
    <w:link w:val="Bodytext20"/>
    <w:rsid w:val="002810D7"/>
    <w:rPr>
      <w:spacing w:val="10"/>
      <w:sz w:val="25"/>
      <w:szCs w:val="25"/>
      <w:shd w:val="clear" w:color="auto" w:fill="FFFFFF"/>
    </w:rPr>
  </w:style>
  <w:style w:type="paragraph" w:customStyle="1" w:styleId="Bodytext20">
    <w:name w:val="Body text (2)"/>
    <w:basedOn w:val="Normal"/>
    <w:link w:val="Bodytext2"/>
    <w:rsid w:val="002810D7"/>
    <w:pPr>
      <w:widowControl w:val="0"/>
      <w:shd w:val="clear" w:color="auto" w:fill="FFFFFF"/>
      <w:spacing w:before="540" w:after="60" w:line="240" w:lineRule="atLeast"/>
      <w:ind w:hanging="400"/>
      <w:jc w:val="center"/>
    </w:pPr>
    <w:rPr>
      <w:rFonts w:ascii="Calibri" w:eastAsia="Calibri" w:hAnsi="Calibri"/>
      <w:spacing w:val="10"/>
      <w:sz w:val="25"/>
      <w:szCs w:val="25"/>
      <w:shd w:val="clear" w:color="auto" w:fill="FFFFFF"/>
    </w:rPr>
  </w:style>
  <w:style w:type="table" w:styleId="TableGrid">
    <w:name w:val="Table Grid"/>
    <w:basedOn w:val="TableNormal"/>
    <w:uiPriority w:val="59"/>
    <w:rsid w:val="00A019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5D4A48"/>
    <w:pPr>
      <w:spacing w:after="120" w:line="480" w:lineRule="auto"/>
      <w:ind w:left="360"/>
    </w:pPr>
  </w:style>
  <w:style w:type="character" w:customStyle="1" w:styleId="BodyTextIndent2Char">
    <w:name w:val="Body Text Indent 2 Char"/>
    <w:basedOn w:val="DefaultParagraphFont"/>
    <w:link w:val="BodyTextIndent2"/>
    <w:uiPriority w:val="99"/>
    <w:semiHidden/>
    <w:rsid w:val="005D4A48"/>
    <w:rPr>
      <w:rFonts w:ascii="Times New Roman" w:eastAsia="Times New Roman" w:hAnsi="Times New Roman"/>
      <w:sz w:val="24"/>
      <w:szCs w:val="24"/>
    </w:rPr>
  </w:style>
  <w:style w:type="character" w:styleId="PageNumber">
    <w:name w:val="page number"/>
    <w:basedOn w:val="DefaultParagraphFont"/>
    <w:rsid w:val="005D4A48"/>
  </w:style>
  <w:style w:type="paragraph" w:styleId="BodyText">
    <w:name w:val="Body Text"/>
    <w:basedOn w:val="Normal"/>
    <w:link w:val="BodyTextChar"/>
    <w:uiPriority w:val="99"/>
    <w:unhideWhenUsed/>
    <w:rsid w:val="005D4A48"/>
    <w:pPr>
      <w:spacing w:after="120"/>
    </w:pPr>
    <w:rPr>
      <w:rFonts w:ascii="VNI-Times" w:hAnsi="VNI-Times"/>
      <w:szCs w:val="20"/>
    </w:rPr>
  </w:style>
  <w:style w:type="character" w:customStyle="1" w:styleId="BodyTextChar">
    <w:name w:val="Body Text Char"/>
    <w:basedOn w:val="DefaultParagraphFont"/>
    <w:link w:val="BodyText"/>
    <w:uiPriority w:val="99"/>
    <w:rsid w:val="005D4A48"/>
    <w:rPr>
      <w:rFonts w:ascii="VNI-Times" w:eastAsia="Times New Roman" w:hAnsi="VNI-Times"/>
      <w:sz w:val="24"/>
    </w:rPr>
  </w:style>
  <w:style w:type="character" w:customStyle="1" w:styleId="Heading6Char">
    <w:name w:val="Heading 6 Char"/>
    <w:basedOn w:val="DefaultParagraphFont"/>
    <w:link w:val="Heading6"/>
    <w:semiHidden/>
    <w:rsid w:val="005D4A48"/>
    <w:rPr>
      <w:rFonts w:ascii="Calibri" w:eastAsia="Times New Roman" w:hAnsi="Calibri" w:cs="Times New Roman"/>
      <w:b/>
      <w:bCs/>
      <w:sz w:val="22"/>
      <w:szCs w:val="22"/>
    </w:rPr>
  </w:style>
  <w:style w:type="paragraph" w:styleId="Title">
    <w:name w:val="Title"/>
    <w:basedOn w:val="Normal"/>
    <w:link w:val="TitleChar"/>
    <w:uiPriority w:val="99"/>
    <w:qFormat/>
    <w:rsid w:val="005D4A48"/>
    <w:pPr>
      <w:tabs>
        <w:tab w:val="center" w:pos="6237"/>
      </w:tabs>
      <w:spacing w:before="120" w:line="28" w:lineRule="atLeast"/>
      <w:jc w:val="center"/>
    </w:pPr>
    <w:rPr>
      <w:rFonts w:ascii=".VnTime" w:hAnsi=".VnTime"/>
      <w:b/>
      <w:bCs/>
    </w:rPr>
  </w:style>
  <w:style w:type="character" w:customStyle="1" w:styleId="TitleChar">
    <w:name w:val="Title Char"/>
    <w:basedOn w:val="DefaultParagraphFont"/>
    <w:link w:val="Title"/>
    <w:uiPriority w:val="99"/>
    <w:rsid w:val="005D4A48"/>
    <w:rPr>
      <w:rFonts w:ascii=".VnTime" w:eastAsia="Times New Roman" w:hAnsi=".VnTime"/>
      <w:b/>
      <w:bCs/>
      <w:sz w:val="24"/>
      <w:szCs w:val="24"/>
    </w:rPr>
  </w:style>
  <w:style w:type="character" w:customStyle="1" w:styleId="Heading5Char">
    <w:name w:val="Heading 5 Char"/>
    <w:basedOn w:val="DefaultParagraphFont"/>
    <w:link w:val="Heading5"/>
    <w:uiPriority w:val="9"/>
    <w:semiHidden/>
    <w:rsid w:val="00BA516F"/>
    <w:rPr>
      <w:rFonts w:ascii="Calibri" w:eastAsia="Times New Roman" w:hAnsi="Calibri" w:cs="Times New Roman"/>
      <w:b/>
      <w:bCs/>
      <w:i/>
      <w:iCs/>
      <w:sz w:val="26"/>
      <w:szCs w:val="26"/>
    </w:rPr>
  </w:style>
  <w:style w:type="paragraph" w:styleId="BalloonText">
    <w:name w:val="Balloon Text"/>
    <w:basedOn w:val="Normal"/>
    <w:link w:val="BalloonTextChar"/>
    <w:uiPriority w:val="99"/>
    <w:semiHidden/>
    <w:unhideWhenUsed/>
    <w:rsid w:val="007671BB"/>
    <w:rPr>
      <w:rFonts w:ascii="Tahoma" w:hAnsi="Tahoma" w:cs="Tahoma"/>
      <w:sz w:val="16"/>
      <w:szCs w:val="16"/>
    </w:rPr>
  </w:style>
  <w:style w:type="character" w:customStyle="1" w:styleId="BalloonTextChar">
    <w:name w:val="Balloon Text Char"/>
    <w:basedOn w:val="DefaultParagraphFont"/>
    <w:link w:val="BalloonText"/>
    <w:uiPriority w:val="99"/>
    <w:semiHidden/>
    <w:rsid w:val="007671B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AE"/>
    <w:rPr>
      <w:rFonts w:ascii="Times New Roman" w:eastAsia="Times New Roman" w:hAnsi="Times New Roman"/>
      <w:sz w:val="24"/>
      <w:szCs w:val="24"/>
    </w:rPr>
  </w:style>
  <w:style w:type="paragraph" w:styleId="Heading3">
    <w:name w:val="heading 3"/>
    <w:basedOn w:val="Normal"/>
    <w:next w:val="Normal"/>
    <w:link w:val="Heading3Char"/>
    <w:uiPriority w:val="99"/>
    <w:qFormat/>
    <w:rsid w:val="00BE35AE"/>
    <w:pPr>
      <w:keepNext/>
      <w:spacing w:before="240" w:after="60"/>
      <w:jc w:val="both"/>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BA516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5D4A48"/>
    <w:pPr>
      <w:spacing w:before="240" w:after="60"/>
      <w:outlineLvl w:val="5"/>
    </w:pPr>
    <w:rPr>
      <w:rFonts w:ascii="Calibri" w:hAnsi="Calibri"/>
      <w:b/>
      <w:bCs/>
      <w:sz w:val="22"/>
      <w:szCs w:val="22"/>
    </w:rPr>
  </w:style>
  <w:style w:type="paragraph" w:styleId="Heading9">
    <w:name w:val="heading 9"/>
    <w:basedOn w:val="Normal"/>
    <w:next w:val="Normal"/>
    <w:link w:val="Heading9Char"/>
    <w:uiPriority w:val="99"/>
    <w:qFormat/>
    <w:rsid w:val="00BE35AE"/>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E35AE"/>
    <w:rPr>
      <w:rFonts w:ascii="Arial" w:eastAsia="Times New Roman" w:hAnsi="Arial" w:cs="Arial"/>
      <w:b/>
      <w:bCs/>
      <w:sz w:val="26"/>
      <w:szCs w:val="26"/>
    </w:rPr>
  </w:style>
  <w:style w:type="character" w:customStyle="1" w:styleId="Heading9Char">
    <w:name w:val="Heading 9 Char"/>
    <w:basedOn w:val="DefaultParagraphFont"/>
    <w:link w:val="Heading9"/>
    <w:uiPriority w:val="99"/>
    <w:rsid w:val="00BE35AE"/>
    <w:rPr>
      <w:rFonts w:ascii="Arial" w:eastAsia="Times New Roman" w:hAnsi="Arial" w:cs="Arial"/>
    </w:rPr>
  </w:style>
  <w:style w:type="character" w:customStyle="1" w:styleId="BodyTextChar1">
    <w:name w:val="Body Text Char1"/>
    <w:uiPriority w:val="99"/>
    <w:rsid w:val="00A04F68"/>
    <w:rPr>
      <w:rFonts w:ascii="Times New Roman" w:hAnsi="Times New Roman"/>
      <w:sz w:val="23"/>
      <w:szCs w:val="23"/>
      <w:shd w:val="clear" w:color="auto" w:fill="FFFFFF"/>
    </w:rPr>
  </w:style>
  <w:style w:type="character" w:customStyle="1" w:styleId="BodytextBold">
    <w:name w:val="Body text + Bold"/>
    <w:uiPriority w:val="99"/>
    <w:rsid w:val="00A04F68"/>
    <w:rPr>
      <w:rFonts w:ascii="Times New Roman" w:hAnsi="Times New Roman" w:cs="Times New Roman"/>
      <w:b/>
      <w:bCs/>
      <w:spacing w:val="10"/>
      <w:sz w:val="23"/>
      <w:szCs w:val="23"/>
      <w:u w:val="none"/>
      <w:shd w:val="clear" w:color="auto" w:fill="FFFFFF"/>
    </w:rPr>
  </w:style>
  <w:style w:type="paragraph" w:styleId="NormalWeb">
    <w:name w:val="Normal (Web)"/>
    <w:basedOn w:val="Normal"/>
    <w:rsid w:val="00A04F68"/>
    <w:pPr>
      <w:spacing w:before="100" w:beforeAutospacing="1" w:after="100" w:afterAutospacing="1"/>
    </w:pPr>
  </w:style>
  <w:style w:type="paragraph" w:styleId="BodyText3">
    <w:name w:val="Body Text 3"/>
    <w:basedOn w:val="Normal"/>
    <w:link w:val="BodyText3Char"/>
    <w:rsid w:val="00A04F68"/>
    <w:pPr>
      <w:spacing w:after="120"/>
    </w:pPr>
    <w:rPr>
      <w:sz w:val="16"/>
      <w:szCs w:val="16"/>
    </w:rPr>
  </w:style>
  <w:style w:type="character" w:customStyle="1" w:styleId="BodyText3Char">
    <w:name w:val="Body Text 3 Char"/>
    <w:basedOn w:val="DefaultParagraphFont"/>
    <w:link w:val="BodyText3"/>
    <w:rsid w:val="00A04F68"/>
    <w:rPr>
      <w:rFonts w:ascii="Times New Roman" w:eastAsia="Times New Roman" w:hAnsi="Times New Roman"/>
      <w:sz w:val="16"/>
      <w:szCs w:val="16"/>
    </w:rPr>
  </w:style>
  <w:style w:type="paragraph" w:styleId="NoSpacing">
    <w:name w:val="No Spacing"/>
    <w:uiPriority w:val="1"/>
    <w:qFormat/>
    <w:rsid w:val="00F7270F"/>
    <w:rPr>
      <w:rFonts w:ascii="Times New Roman" w:eastAsia="Times New Roman" w:hAnsi="Times New Roman"/>
      <w:sz w:val="24"/>
      <w:szCs w:val="24"/>
    </w:rPr>
  </w:style>
  <w:style w:type="paragraph" w:styleId="Header">
    <w:name w:val="header"/>
    <w:basedOn w:val="Normal"/>
    <w:link w:val="HeaderChar"/>
    <w:uiPriority w:val="99"/>
    <w:unhideWhenUsed/>
    <w:rsid w:val="001F59A2"/>
    <w:pPr>
      <w:tabs>
        <w:tab w:val="center" w:pos="4680"/>
        <w:tab w:val="right" w:pos="9360"/>
      </w:tabs>
    </w:pPr>
  </w:style>
  <w:style w:type="character" w:customStyle="1" w:styleId="HeaderChar">
    <w:name w:val="Header Char"/>
    <w:basedOn w:val="DefaultParagraphFont"/>
    <w:link w:val="Header"/>
    <w:uiPriority w:val="99"/>
    <w:rsid w:val="001F59A2"/>
    <w:rPr>
      <w:rFonts w:ascii="Times New Roman" w:eastAsia="Times New Roman" w:hAnsi="Times New Roman"/>
      <w:sz w:val="24"/>
      <w:szCs w:val="24"/>
    </w:rPr>
  </w:style>
  <w:style w:type="paragraph" w:styleId="Footer">
    <w:name w:val="footer"/>
    <w:basedOn w:val="Normal"/>
    <w:link w:val="FooterChar"/>
    <w:uiPriority w:val="99"/>
    <w:unhideWhenUsed/>
    <w:rsid w:val="001F59A2"/>
    <w:pPr>
      <w:tabs>
        <w:tab w:val="center" w:pos="4680"/>
        <w:tab w:val="right" w:pos="9360"/>
      </w:tabs>
    </w:pPr>
  </w:style>
  <w:style w:type="character" w:customStyle="1" w:styleId="FooterChar">
    <w:name w:val="Footer Char"/>
    <w:basedOn w:val="DefaultParagraphFont"/>
    <w:link w:val="Footer"/>
    <w:uiPriority w:val="99"/>
    <w:rsid w:val="001F59A2"/>
    <w:rPr>
      <w:rFonts w:ascii="Times New Roman" w:eastAsia="Times New Roman" w:hAnsi="Times New Roman"/>
      <w:sz w:val="24"/>
      <w:szCs w:val="24"/>
    </w:rPr>
  </w:style>
  <w:style w:type="paragraph" w:styleId="ListParagraph">
    <w:name w:val="List Paragraph"/>
    <w:basedOn w:val="Normal"/>
    <w:uiPriority w:val="1"/>
    <w:qFormat/>
    <w:rsid w:val="002810D7"/>
    <w:pPr>
      <w:spacing w:after="200" w:line="276" w:lineRule="auto"/>
      <w:ind w:left="720"/>
      <w:contextualSpacing/>
    </w:pPr>
    <w:rPr>
      <w:szCs w:val="22"/>
    </w:rPr>
  </w:style>
  <w:style w:type="character" w:customStyle="1" w:styleId="Bodytext2">
    <w:name w:val="Body text (2)_"/>
    <w:link w:val="Bodytext20"/>
    <w:rsid w:val="002810D7"/>
    <w:rPr>
      <w:spacing w:val="10"/>
      <w:sz w:val="25"/>
      <w:szCs w:val="25"/>
      <w:shd w:val="clear" w:color="auto" w:fill="FFFFFF"/>
    </w:rPr>
  </w:style>
  <w:style w:type="paragraph" w:customStyle="1" w:styleId="Bodytext20">
    <w:name w:val="Body text (2)"/>
    <w:basedOn w:val="Normal"/>
    <w:link w:val="Bodytext2"/>
    <w:rsid w:val="002810D7"/>
    <w:pPr>
      <w:widowControl w:val="0"/>
      <w:shd w:val="clear" w:color="auto" w:fill="FFFFFF"/>
      <w:spacing w:before="540" w:after="60" w:line="240" w:lineRule="atLeast"/>
      <w:ind w:hanging="400"/>
      <w:jc w:val="center"/>
    </w:pPr>
    <w:rPr>
      <w:rFonts w:ascii="Calibri" w:eastAsia="Calibri" w:hAnsi="Calibri"/>
      <w:spacing w:val="10"/>
      <w:sz w:val="25"/>
      <w:szCs w:val="25"/>
      <w:shd w:val="clear" w:color="auto" w:fill="FFFFFF"/>
    </w:rPr>
  </w:style>
  <w:style w:type="table" w:styleId="TableGrid">
    <w:name w:val="Table Grid"/>
    <w:basedOn w:val="TableNormal"/>
    <w:uiPriority w:val="59"/>
    <w:rsid w:val="00A019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5D4A48"/>
    <w:pPr>
      <w:spacing w:after="120" w:line="480" w:lineRule="auto"/>
      <w:ind w:left="360"/>
    </w:pPr>
  </w:style>
  <w:style w:type="character" w:customStyle="1" w:styleId="BodyTextIndent2Char">
    <w:name w:val="Body Text Indent 2 Char"/>
    <w:basedOn w:val="DefaultParagraphFont"/>
    <w:link w:val="BodyTextIndent2"/>
    <w:uiPriority w:val="99"/>
    <w:semiHidden/>
    <w:rsid w:val="005D4A48"/>
    <w:rPr>
      <w:rFonts w:ascii="Times New Roman" w:eastAsia="Times New Roman" w:hAnsi="Times New Roman"/>
      <w:sz w:val="24"/>
      <w:szCs w:val="24"/>
    </w:rPr>
  </w:style>
  <w:style w:type="character" w:styleId="PageNumber">
    <w:name w:val="page number"/>
    <w:basedOn w:val="DefaultParagraphFont"/>
    <w:rsid w:val="005D4A48"/>
  </w:style>
  <w:style w:type="paragraph" w:styleId="BodyText">
    <w:name w:val="Body Text"/>
    <w:basedOn w:val="Normal"/>
    <w:link w:val="BodyTextChar"/>
    <w:uiPriority w:val="99"/>
    <w:unhideWhenUsed/>
    <w:rsid w:val="005D4A48"/>
    <w:pPr>
      <w:spacing w:after="120"/>
    </w:pPr>
    <w:rPr>
      <w:rFonts w:ascii="VNI-Times" w:hAnsi="VNI-Times"/>
      <w:szCs w:val="20"/>
    </w:rPr>
  </w:style>
  <w:style w:type="character" w:customStyle="1" w:styleId="BodyTextChar">
    <w:name w:val="Body Text Char"/>
    <w:basedOn w:val="DefaultParagraphFont"/>
    <w:link w:val="BodyText"/>
    <w:uiPriority w:val="99"/>
    <w:rsid w:val="005D4A48"/>
    <w:rPr>
      <w:rFonts w:ascii="VNI-Times" w:eastAsia="Times New Roman" w:hAnsi="VNI-Times"/>
      <w:sz w:val="24"/>
    </w:rPr>
  </w:style>
  <w:style w:type="character" w:customStyle="1" w:styleId="Heading6Char">
    <w:name w:val="Heading 6 Char"/>
    <w:basedOn w:val="DefaultParagraphFont"/>
    <w:link w:val="Heading6"/>
    <w:semiHidden/>
    <w:rsid w:val="005D4A48"/>
    <w:rPr>
      <w:rFonts w:ascii="Calibri" w:eastAsia="Times New Roman" w:hAnsi="Calibri" w:cs="Times New Roman"/>
      <w:b/>
      <w:bCs/>
      <w:sz w:val="22"/>
      <w:szCs w:val="22"/>
    </w:rPr>
  </w:style>
  <w:style w:type="paragraph" w:styleId="Title">
    <w:name w:val="Title"/>
    <w:basedOn w:val="Normal"/>
    <w:link w:val="TitleChar"/>
    <w:uiPriority w:val="99"/>
    <w:qFormat/>
    <w:rsid w:val="005D4A48"/>
    <w:pPr>
      <w:tabs>
        <w:tab w:val="center" w:pos="6237"/>
      </w:tabs>
      <w:spacing w:before="120" w:line="28" w:lineRule="atLeast"/>
      <w:jc w:val="center"/>
    </w:pPr>
    <w:rPr>
      <w:rFonts w:ascii=".VnTime" w:hAnsi=".VnTime"/>
      <w:b/>
      <w:bCs/>
    </w:rPr>
  </w:style>
  <w:style w:type="character" w:customStyle="1" w:styleId="TitleChar">
    <w:name w:val="Title Char"/>
    <w:basedOn w:val="DefaultParagraphFont"/>
    <w:link w:val="Title"/>
    <w:uiPriority w:val="99"/>
    <w:rsid w:val="005D4A48"/>
    <w:rPr>
      <w:rFonts w:ascii=".VnTime" w:eastAsia="Times New Roman" w:hAnsi=".VnTime"/>
      <w:b/>
      <w:bCs/>
      <w:sz w:val="24"/>
      <w:szCs w:val="24"/>
    </w:rPr>
  </w:style>
  <w:style w:type="character" w:customStyle="1" w:styleId="Heading5Char">
    <w:name w:val="Heading 5 Char"/>
    <w:basedOn w:val="DefaultParagraphFont"/>
    <w:link w:val="Heading5"/>
    <w:uiPriority w:val="9"/>
    <w:semiHidden/>
    <w:rsid w:val="00BA516F"/>
    <w:rPr>
      <w:rFonts w:ascii="Calibri" w:eastAsia="Times New Roman" w:hAnsi="Calibri" w:cs="Times New Roman"/>
      <w:b/>
      <w:bCs/>
      <w:i/>
      <w:iCs/>
      <w:sz w:val="26"/>
      <w:szCs w:val="26"/>
    </w:rPr>
  </w:style>
  <w:style w:type="paragraph" w:styleId="BalloonText">
    <w:name w:val="Balloon Text"/>
    <w:basedOn w:val="Normal"/>
    <w:link w:val="BalloonTextChar"/>
    <w:uiPriority w:val="99"/>
    <w:semiHidden/>
    <w:unhideWhenUsed/>
    <w:rsid w:val="007671BB"/>
    <w:rPr>
      <w:rFonts w:ascii="Tahoma" w:hAnsi="Tahoma" w:cs="Tahoma"/>
      <w:sz w:val="16"/>
      <w:szCs w:val="16"/>
    </w:rPr>
  </w:style>
  <w:style w:type="character" w:customStyle="1" w:styleId="BalloonTextChar">
    <w:name w:val="Balloon Text Char"/>
    <w:basedOn w:val="DefaultParagraphFont"/>
    <w:link w:val="BalloonText"/>
    <w:uiPriority w:val="99"/>
    <w:semiHidden/>
    <w:rsid w:val="007671B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ochiminh.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94AFA7-ECBD-4F44-A42A-6E894B91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dc:creator>
  <cp:lastModifiedBy>LNL</cp:lastModifiedBy>
  <cp:revision>27</cp:revision>
  <cp:lastPrinted>2018-09-19T02:51:00Z</cp:lastPrinted>
  <dcterms:created xsi:type="dcterms:W3CDTF">2018-09-13T08:37:00Z</dcterms:created>
  <dcterms:modified xsi:type="dcterms:W3CDTF">2018-09-20T08:00:00Z</dcterms:modified>
</cp:coreProperties>
</file>